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339" w:rsidRDefault="00D55339" w:rsidP="00D55339">
      <w:pPr>
        <w:jc w:val="center"/>
        <w:rPr>
          <w:rFonts w:ascii="Calibri" w:hAnsi="Calibri"/>
          <w:b/>
          <w:lang w:val="id-ID"/>
        </w:rPr>
      </w:pPr>
      <w:r>
        <w:rPr>
          <w:rFonts w:ascii="Calibri" w:hAnsi="Calibri"/>
          <w:b/>
          <w:lang w:val="nl-NL"/>
        </w:rPr>
        <w:t xml:space="preserve">PERNYATAAN PERJANJIAN KINERJA BADAN PERENCANAAN  PEMBANGUNAN DAERAH </w:t>
      </w:r>
    </w:p>
    <w:p w:rsidR="00D55339" w:rsidRDefault="00D55339" w:rsidP="00D55339">
      <w:pPr>
        <w:jc w:val="center"/>
        <w:rPr>
          <w:rFonts w:ascii="Calibri" w:hAnsi="Calibri"/>
          <w:b/>
          <w:lang w:val="id-ID"/>
        </w:rPr>
      </w:pPr>
      <w:r>
        <w:rPr>
          <w:rFonts w:ascii="Calibri" w:hAnsi="Calibri"/>
          <w:b/>
          <w:lang w:val="nl-NL"/>
        </w:rPr>
        <w:t>KABUPATEN EMPAT LAWANG</w:t>
      </w:r>
    </w:p>
    <w:p w:rsidR="00D55339" w:rsidRDefault="00D55339" w:rsidP="00D55339">
      <w:pPr>
        <w:jc w:val="center"/>
        <w:rPr>
          <w:rFonts w:ascii="Calibri" w:hAnsi="Calibri"/>
          <w:b/>
          <w:lang w:val="id-ID"/>
        </w:rPr>
      </w:pPr>
    </w:p>
    <w:p w:rsidR="00D55339" w:rsidRDefault="00D55339" w:rsidP="00D55339">
      <w:pPr>
        <w:rPr>
          <w:rFonts w:ascii="Calibri" w:hAnsi="Calibri"/>
          <w:b/>
          <w:lang w:val="nl-NL"/>
        </w:rPr>
      </w:pPr>
      <w:r>
        <w:rPr>
          <w:noProof/>
          <w:lang w:val="id-ID" w:eastAsia="id-ID"/>
        </w:rPr>
        <w:drawing>
          <wp:anchor distT="0" distB="0" distL="114300" distR="114300" simplePos="0" relativeHeight="251662336" behindDoc="1" locked="0" layoutInCell="1" allowOverlap="1">
            <wp:simplePos x="0" y="0"/>
            <wp:positionH relativeFrom="column">
              <wp:posOffset>2286000</wp:posOffset>
            </wp:positionH>
            <wp:positionV relativeFrom="paragraph">
              <wp:posOffset>52705</wp:posOffset>
            </wp:positionV>
            <wp:extent cx="800100" cy="699135"/>
            <wp:effectExtent l="19050" t="0" r="0" b="0"/>
            <wp:wrapNone/>
            <wp:docPr id="3" name="Picture 2" descr="LOGO EMPAT LAW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MPAT LAWANG"/>
                    <pic:cNvPicPr>
                      <a:picLocks noChangeAspect="1" noChangeArrowheads="1"/>
                    </pic:cNvPicPr>
                  </pic:nvPicPr>
                  <pic:blipFill>
                    <a:blip r:embed="rId4"/>
                    <a:srcRect/>
                    <a:stretch>
                      <a:fillRect/>
                    </a:stretch>
                  </pic:blipFill>
                  <pic:spPr bwMode="auto">
                    <a:xfrm>
                      <a:off x="0" y="0"/>
                      <a:ext cx="800100" cy="699135"/>
                    </a:xfrm>
                    <a:prstGeom prst="rect">
                      <a:avLst/>
                    </a:prstGeom>
                    <a:noFill/>
                  </pic:spPr>
                </pic:pic>
              </a:graphicData>
            </a:graphic>
          </wp:anchor>
        </w:drawing>
      </w:r>
    </w:p>
    <w:p w:rsidR="00D55339" w:rsidRDefault="00D55339" w:rsidP="00D55339">
      <w:pPr>
        <w:tabs>
          <w:tab w:val="left" w:pos="6030"/>
        </w:tabs>
        <w:rPr>
          <w:rFonts w:ascii="Calibri" w:hAnsi="Calibri"/>
          <w:b/>
          <w:lang w:val="nl-NL"/>
        </w:rPr>
      </w:pPr>
      <w:r>
        <w:rPr>
          <w:rFonts w:ascii="Calibri" w:hAnsi="Calibri"/>
          <w:b/>
          <w:lang w:val="nl-NL"/>
        </w:rPr>
        <w:tab/>
      </w:r>
    </w:p>
    <w:p w:rsidR="00D55339" w:rsidRDefault="00D55339" w:rsidP="00D55339">
      <w:pPr>
        <w:rPr>
          <w:rFonts w:ascii="Calibri" w:hAnsi="Calibri"/>
          <w:lang w:val="id-ID"/>
        </w:rPr>
      </w:pPr>
    </w:p>
    <w:p w:rsidR="00D55339" w:rsidRDefault="00D55339" w:rsidP="00D55339">
      <w:pPr>
        <w:rPr>
          <w:rFonts w:ascii="Calibri" w:hAnsi="Calibri"/>
          <w:lang w:val="id-ID"/>
        </w:rPr>
      </w:pPr>
    </w:p>
    <w:p w:rsidR="00D55339" w:rsidRDefault="00D55339" w:rsidP="00D55339">
      <w:pPr>
        <w:rPr>
          <w:rFonts w:ascii="Calibri" w:hAnsi="Calibri"/>
          <w:lang w:val="id-ID"/>
        </w:rPr>
      </w:pPr>
    </w:p>
    <w:p w:rsidR="00D55339" w:rsidRDefault="00D55339" w:rsidP="00D55339">
      <w:pPr>
        <w:jc w:val="center"/>
        <w:rPr>
          <w:rFonts w:ascii="Calibri" w:hAnsi="Calibri"/>
          <w:b/>
          <w:lang w:val="id-ID"/>
        </w:rPr>
      </w:pPr>
      <w:r>
        <w:rPr>
          <w:rFonts w:ascii="Calibri" w:hAnsi="Calibri"/>
          <w:b/>
          <w:lang w:val="nl-NL"/>
        </w:rPr>
        <w:t>PERJANJIAN KINERJA TAHUN 201</w:t>
      </w:r>
      <w:r>
        <w:rPr>
          <w:rFonts w:ascii="Calibri" w:hAnsi="Calibri"/>
          <w:b/>
          <w:lang w:val="id-ID"/>
        </w:rPr>
        <w:t>8</w:t>
      </w:r>
    </w:p>
    <w:p w:rsidR="00D55339" w:rsidRDefault="00D55339" w:rsidP="00D55339">
      <w:pPr>
        <w:rPr>
          <w:lang w:val="id-ID"/>
        </w:rPr>
      </w:pPr>
    </w:p>
    <w:p w:rsidR="00D55339" w:rsidRDefault="00D55339" w:rsidP="00D55339">
      <w:pPr>
        <w:spacing w:line="276" w:lineRule="auto"/>
        <w:jc w:val="both"/>
        <w:rPr>
          <w:rFonts w:asciiTheme="minorHAnsi" w:hAnsiTheme="minorHAnsi"/>
          <w:lang w:val="id-ID"/>
        </w:rPr>
      </w:pPr>
      <w:r w:rsidRPr="00D55774">
        <w:rPr>
          <w:rFonts w:asciiTheme="minorHAnsi" w:hAnsiTheme="minorHAnsi"/>
          <w:lang w:val="id-ID"/>
        </w:rPr>
        <w:t>Dalam rangka mewujudkan manejemen Pemerintahan yang efektif, transparan dan akuntabel serta berorientasi pada hasil, kami yang bertanda tangan dibawah ini :</w:t>
      </w:r>
    </w:p>
    <w:p w:rsidR="00D55339" w:rsidRPr="00D55774" w:rsidRDefault="00D55339" w:rsidP="00D55339">
      <w:pPr>
        <w:spacing w:line="276" w:lineRule="auto"/>
        <w:jc w:val="both"/>
        <w:rPr>
          <w:rFonts w:asciiTheme="minorHAnsi" w:hAnsiTheme="minorHAnsi"/>
          <w:lang w:val="id-ID"/>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6"/>
        <w:gridCol w:w="284"/>
        <w:gridCol w:w="7574"/>
      </w:tblGrid>
      <w:tr w:rsidR="00D55339" w:rsidRPr="00D55339" w:rsidTr="00093241">
        <w:tc>
          <w:tcPr>
            <w:tcW w:w="1276"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Nama</w:t>
            </w:r>
          </w:p>
        </w:tc>
        <w:tc>
          <w:tcPr>
            <w:tcW w:w="28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w:t>
            </w:r>
          </w:p>
        </w:tc>
        <w:tc>
          <w:tcPr>
            <w:tcW w:w="757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Yulius Sugiantara, SE.M.Si</w:t>
            </w:r>
          </w:p>
        </w:tc>
      </w:tr>
      <w:tr w:rsidR="00D55339" w:rsidRPr="00D55339" w:rsidTr="00093241">
        <w:tc>
          <w:tcPr>
            <w:tcW w:w="1276"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Jabatan</w:t>
            </w:r>
          </w:p>
        </w:tc>
        <w:tc>
          <w:tcPr>
            <w:tcW w:w="28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w:t>
            </w:r>
          </w:p>
        </w:tc>
        <w:tc>
          <w:tcPr>
            <w:tcW w:w="757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Kepala Bappeda Kabupaten Empat Lawang</w:t>
            </w:r>
          </w:p>
        </w:tc>
      </w:tr>
      <w:tr w:rsidR="00D55339" w:rsidRPr="00D55339" w:rsidTr="00093241">
        <w:tc>
          <w:tcPr>
            <w:tcW w:w="9134" w:type="dxa"/>
            <w:gridSpan w:val="3"/>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 xml:space="preserve">Selanjutnya disebut </w:t>
            </w:r>
            <w:r w:rsidRPr="00D55339">
              <w:rPr>
                <w:rFonts w:asciiTheme="minorHAnsi" w:hAnsiTheme="minorHAnsi"/>
                <w:b/>
                <w:sz w:val="24"/>
                <w:szCs w:val="24"/>
                <w:lang w:val="id-ID"/>
              </w:rPr>
              <w:t>Pihak Pertama;</w:t>
            </w:r>
          </w:p>
        </w:tc>
      </w:tr>
      <w:tr w:rsidR="00D55339" w:rsidRPr="00D55339" w:rsidTr="00093241">
        <w:tc>
          <w:tcPr>
            <w:tcW w:w="1276"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Nama</w:t>
            </w:r>
          </w:p>
        </w:tc>
        <w:tc>
          <w:tcPr>
            <w:tcW w:w="28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w:t>
            </w:r>
          </w:p>
        </w:tc>
        <w:tc>
          <w:tcPr>
            <w:tcW w:w="7574" w:type="dxa"/>
          </w:tcPr>
          <w:p w:rsidR="00D55339" w:rsidRPr="00D55339" w:rsidRDefault="00D55339" w:rsidP="00D55339">
            <w:pPr>
              <w:spacing w:line="276" w:lineRule="auto"/>
              <w:jc w:val="both"/>
              <w:rPr>
                <w:rFonts w:asciiTheme="minorHAnsi" w:hAnsiTheme="minorHAnsi"/>
                <w:sz w:val="24"/>
                <w:szCs w:val="24"/>
                <w:lang w:val="id-ID"/>
              </w:rPr>
            </w:pPr>
            <w:r w:rsidRPr="00D55339">
              <w:rPr>
                <w:rFonts w:ascii="Calibri" w:hAnsi="Calibri"/>
                <w:sz w:val="24"/>
                <w:szCs w:val="24"/>
                <w:lang w:val="nl-NL"/>
              </w:rPr>
              <w:t>H. Syahril Hanafiah</w:t>
            </w:r>
            <w:r w:rsidRPr="00D55339">
              <w:rPr>
                <w:rFonts w:asciiTheme="minorHAnsi" w:hAnsiTheme="minorHAnsi"/>
                <w:sz w:val="24"/>
                <w:szCs w:val="24"/>
                <w:lang w:val="id-ID"/>
              </w:rPr>
              <w:t xml:space="preserve"> </w:t>
            </w:r>
          </w:p>
        </w:tc>
      </w:tr>
      <w:tr w:rsidR="00D55339" w:rsidRPr="00D55339" w:rsidTr="00093241">
        <w:tc>
          <w:tcPr>
            <w:tcW w:w="1276"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Jabatan</w:t>
            </w:r>
          </w:p>
        </w:tc>
        <w:tc>
          <w:tcPr>
            <w:tcW w:w="284" w:type="dxa"/>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w:t>
            </w:r>
          </w:p>
        </w:tc>
        <w:tc>
          <w:tcPr>
            <w:tcW w:w="7574" w:type="dxa"/>
          </w:tcPr>
          <w:p w:rsidR="00D55339" w:rsidRPr="00D55339" w:rsidRDefault="00D55339" w:rsidP="00093241">
            <w:pPr>
              <w:spacing w:line="276" w:lineRule="auto"/>
              <w:jc w:val="both"/>
              <w:rPr>
                <w:rFonts w:asciiTheme="minorHAnsi" w:hAnsiTheme="minorHAnsi"/>
                <w:sz w:val="24"/>
                <w:szCs w:val="24"/>
                <w:lang w:val="id-ID"/>
              </w:rPr>
            </w:pPr>
            <w:r>
              <w:rPr>
                <w:rFonts w:asciiTheme="minorHAnsi" w:hAnsiTheme="minorHAnsi"/>
                <w:sz w:val="24"/>
                <w:szCs w:val="24"/>
                <w:lang w:val="id-ID"/>
              </w:rPr>
              <w:t>Bupati</w:t>
            </w:r>
            <w:r w:rsidRPr="00D55339">
              <w:rPr>
                <w:rFonts w:asciiTheme="minorHAnsi" w:hAnsiTheme="minorHAnsi"/>
                <w:sz w:val="24"/>
                <w:szCs w:val="24"/>
                <w:lang w:val="id-ID"/>
              </w:rPr>
              <w:t xml:space="preserve"> Empat Lawang</w:t>
            </w:r>
          </w:p>
        </w:tc>
      </w:tr>
      <w:tr w:rsidR="00D55339" w:rsidRPr="00D55339" w:rsidTr="00093241">
        <w:tc>
          <w:tcPr>
            <w:tcW w:w="9134" w:type="dxa"/>
            <w:gridSpan w:val="3"/>
          </w:tcPr>
          <w:p w:rsidR="00D55339" w:rsidRPr="00D55339" w:rsidRDefault="00D55339" w:rsidP="00093241">
            <w:pPr>
              <w:spacing w:line="276" w:lineRule="auto"/>
              <w:jc w:val="both"/>
              <w:rPr>
                <w:rFonts w:asciiTheme="minorHAnsi" w:hAnsiTheme="minorHAnsi"/>
                <w:sz w:val="24"/>
                <w:szCs w:val="24"/>
                <w:lang w:val="id-ID"/>
              </w:rPr>
            </w:pPr>
            <w:r w:rsidRPr="00D55339">
              <w:rPr>
                <w:rFonts w:asciiTheme="minorHAnsi" w:hAnsiTheme="minorHAnsi"/>
                <w:sz w:val="24"/>
                <w:szCs w:val="24"/>
                <w:lang w:val="id-ID"/>
              </w:rPr>
              <w:t xml:space="preserve">Selaku atasan langsung pihak pertama, selanjutnya disebut </w:t>
            </w:r>
            <w:r w:rsidRPr="00D55339">
              <w:rPr>
                <w:rFonts w:asciiTheme="minorHAnsi" w:hAnsiTheme="minorHAnsi"/>
                <w:b/>
                <w:sz w:val="24"/>
                <w:szCs w:val="24"/>
                <w:lang w:val="id-ID"/>
              </w:rPr>
              <w:t>Pihak Kedua;</w:t>
            </w:r>
          </w:p>
        </w:tc>
      </w:tr>
    </w:tbl>
    <w:p w:rsidR="00D55339" w:rsidRDefault="00D55339" w:rsidP="00D55339">
      <w:pPr>
        <w:spacing w:line="276" w:lineRule="auto"/>
        <w:jc w:val="both"/>
        <w:rPr>
          <w:rFonts w:asciiTheme="minorHAnsi" w:hAnsiTheme="minorHAnsi"/>
          <w:lang w:val="id-ID"/>
        </w:rPr>
      </w:pPr>
    </w:p>
    <w:p w:rsidR="00D55339" w:rsidRDefault="00D55339" w:rsidP="00D55339">
      <w:pPr>
        <w:spacing w:line="276" w:lineRule="auto"/>
        <w:ind w:firstLine="709"/>
        <w:jc w:val="both"/>
        <w:rPr>
          <w:rFonts w:asciiTheme="minorHAnsi" w:hAnsiTheme="minorHAnsi"/>
          <w:lang w:val="id-ID"/>
        </w:rPr>
      </w:pPr>
      <w:r>
        <w:rPr>
          <w:rFonts w:asciiTheme="minorHAnsi" w:hAnsiTheme="minorHAnsi"/>
          <w:lang w:val="id-ID"/>
        </w:rPr>
        <w:t>Pihak pertama berjanji akan mewujudkan target kinerja yang seharusnya sesuai lampiran perjanjian ini, dalam rangka mencapai target kinerja jangka menegah seperti yang telah ditetapkan dalam dokumen perencanaan, keberhasilan dan kegagalan pencapaian target kinerja tersebut menjadi tanggung jawab kami.</w:t>
      </w:r>
    </w:p>
    <w:p w:rsidR="00D55339" w:rsidRDefault="00D55339" w:rsidP="00D55339">
      <w:pPr>
        <w:spacing w:line="276" w:lineRule="auto"/>
        <w:ind w:firstLine="709"/>
        <w:jc w:val="both"/>
        <w:rPr>
          <w:rFonts w:asciiTheme="minorHAnsi" w:hAnsiTheme="minorHAnsi"/>
          <w:lang w:val="id-ID"/>
        </w:rPr>
      </w:pPr>
    </w:p>
    <w:p w:rsidR="00D55339" w:rsidRDefault="00D55339" w:rsidP="00D55339">
      <w:pPr>
        <w:spacing w:line="276" w:lineRule="auto"/>
        <w:ind w:firstLine="709"/>
        <w:jc w:val="both"/>
        <w:rPr>
          <w:rFonts w:asciiTheme="minorHAnsi" w:hAnsiTheme="minorHAnsi"/>
          <w:lang w:val="id-ID"/>
        </w:rPr>
      </w:pPr>
      <w:r>
        <w:rPr>
          <w:rFonts w:asciiTheme="minorHAnsi" w:hAnsiTheme="minorHAnsi"/>
          <w:lang w:val="id-ID"/>
        </w:rPr>
        <w:t>Pihak kedua akan melakukan supervisi yang diperlukan serta akan melakukan evaluasi terhadap capaian kinerja dari perjanjian ini dan mengambil tindakan yang diperlukan dalam rangka pemberian penghargaan dan sanksi.</w:t>
      </w:r>
    </w:p>
    <w:p w:rsidR="00D55339" w:rsidRDefault="00D55339" w:rsidP="00D55339">
      <w:pPr>
        <w:jc w:val="both"/>
        <w:rPr>
          <w:rFonts w:asciiTheme="minorHAnsi" w:hAnsiTheme="minorHAnsi"/>
          <w:lang w:val="id-ID"/>
        </w:rPr>
      </w:pPr>
    </w:p>
    <w:p w:rsidR="00D55339" w:rsidRDefault="00D55339" w:rsidP="00D55339">
      <w:pPr>
        <w:jc w:val="both"/>
        <w:rPr>
          <w:rFonts w:asciiTheme="minorHAnsi" w:hAnsiTheme="minorHAnsi"/>
          <w:lang w:val="id-ID"/>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3"/>
        <w:gridCol w:w="4559"/>
      </w:tblGrid>
      <w:tr w:rsidR="00D55339" w:rsidRPr="00357357" w:rsidTr="00093241">
        <w:tc>
          <w:tcPr>
            <w:tcW w:w="4513" w:type="dxa"/>
          </w:tcPr>
          <w:p w:rsidR="00D55339" w:rsidRPr="00357357" w:rsidRDefault="00D55339" w:rsidP="00093241">
            <w:pPr>
              <w:jc w:val="both"/>
              <w:rPr>
                <w:rFonts w:asciiTheme="minorHAnsi" w:hAnsiTheme="minorHAnsi"/>
                <w:sz w:val="24"/>
                <w:szCs w:val="24"/>
                <w:lang w:val="id-ID"/>
              </w:rPr>
            </w:pPr>
          </w:p>
        </w:tc>
        <w:tc>
          <w:tcPr>
            <w:tcW w:w="4559" w:type="dxa"/>
          </w:tcPr>
          <w:p w:rsidR="00D55339" w:rsidRPr="00357357" w:rsidRDefault="00D55339" w:rsidP="00093241">
            <w:pPr>
              <w:jc w:val="both"/>
              <w:rPr>
                <w:rFonts w:asciiTheme="minorHAnsi" w:hAnsiTheme="minorHAnsi"/>
                <w:sz w:val="24"/>
                <w:szCs w:val="24"/>
                <w:lang w:val="id-ID"/>
              </w:rPr>
            </w:pPr>
            <w:r w:rsidRPr="00357357">
              <w:rPr>
                <w:rFonts w:asciiTheme="minorHAnsi" w:hAnsiTheme="minorHAnsi"/>
                <w:sz w:val="24"/>
                <w:szCs w:val="24"/>
                <w:lang w:val="id-ID"/>
              </w:rPr>
              <w:t>Tebing Tinggi,                             2018</w:t>
            </w:r>
          </w:p>
        </w:tc>
      </w:tr>
      <w:tr w:rsidR="00D55339" w:rsidRPr="00357357" w:rsidTr="00093241">
        <w:tc>
          <w:tcPr>
            <w:tcW w:w="4513" w:type="dxa"/>
          </w:tcPr>
          <w:p w:rsidR="00D55339" w:rsidRPr="00357357" w:rsidRDefault="00D55339" w:rsidP="00093241">
            <w:pPr>
              <w:jc w:val="both"/>
              <w:rPr>
                <w:rFonts w:asciiTheme="minorHAnsi" w:hAnsiTheme="minorHAnsi"/>
                <w:sz w:val="24"/>
                <w:szCs w:val="24"/>
                <w:lang w:val="id-ID"/>
              </w:rPr>
            </w:pPr>
            <w:r w:rsidRPr="00357357">
              <w:rPr>
                <w:rFonts w:asciiTheme="minorHAnsi" w:hAnsiTheme="minorHAnsi"/>
                <w:sz w:val="24"/>
                <w:szCs w:val="24"/>
                <w:lang w:val="id-ID"/>
              </w:rPr>
              <w:t>Pihak Kedua</w:t>
            </w:r>
          </w:p>
        </w:tc>
        <w:tc>
          <w:tcPr>
            <w:tcW w:w="4559" w:type="dxa"/>
          </w:tcPr>
          <w:p w:rsidR="00D55339" w:rsidRPr="00357357" w:rsidRDefault="00D55339" w:rsidP="00093241">
            <w:pPr>
              <w:jc w:val="both"/>
              <w:rPr>
                <w:rFonts w:asciiTheme="minorHAnsi" w:hAnsiTheme="minorHAnsi"/>
                <w:sz w:val="24"/>
                <w:szCs w:val="24"/>
                <w:lang w:val="id-ID"/>
              </w:rPr>
            </w:pPr>
            <w:r w:rsidRPr="00357357">
              <w:rPr>
                <w:rFonts w:asciiTheme="minorHAnsi" w:hAnsiTheme="minorHAnsi"/>
                <w:sz w:val="24"/>
                <w:szCs w:val="24"/>
                <w:lang w:val="id-ID"/>
              </w:rPr>
              <w:t>Pihak Pertama</w:t>
            </w:r>
          </w:p>
        </w:tc>
      </w:tr>
      <w:tr w:rsidR="00D55339" w:rsidRPr="00357357" w:rsidTr="00093241">
        <w:tc>
          <w:tcPr>
            <w:tcW w:w="4513" w:type="dxa"/>
          </w:tcPr>
          <w:p w:rsidR="00D55339" w:rsidRPr="00357357" w:rsidRDefault="00D55339" w:rsidP="00093241">
            <w:pPr>
              <w:jc w:val="both"/>
              <w:rPr>
                <w:rFonts w:asciiTheme="minorHAnsi" w:hAnsiTheme="minorHAnsi"/>
                <w:sz w:val="24"/>
                <w:szCs w:val="24"/>
                <w:lang w:val="id-ID"/>
              </w:rPr>
            </w:pPr>
            <w:r>
              <w:rPr>
                <w:rFonts w:asciiTheme="minorHAnsi" w:hAnsiTheme="minorHAnsi"/>
                <w:sz w:val="24"/>
                <w:szCs w:val="24"/>
                <w:lang w:val="id-ID"/>
              </w:rPr>
              <w:t xml:space="preserve">Bupati </w:t>
            </w:r>
            <w:r w:rsidRPr="00357357">
              <w:rPr>
                <w:rFonts w:asciiTheme="minorHAnsi" w:hAnsiTheme="minorHAnsi"/>
                <w:sz w:val="24"/>
                <w:szCs w:val="24"/>
                <w:lang w:val="id-ID"/>
              </w:rPr>
              <w:t>Empat Lawang</w:t>
            </w:r>
          </w:p>
        </w:tc>
        <w:tc>
          <w:tcPr>
            <w:tcW w:w="4559" w:type="dxa"/>
          </w:tcPr>
          <w:p w:rsidR="00D55339" w:rsidRPr="00357357" w:rsidRDefault="00D55339" w:rsidP="00093241">
            <w:pPr>
              <w:jc w:val="both"/>
              <w:rPr>
                <w:rFonts w:asciiTheme="minorHAnsi" w:hAnsiTheme="minorHAnsi"/>
                <w:sz w:val="24"/>
                <w:szCs w:val="24"/>
                <w:lang w:val="id-ID"/>
              </w:rPr>
            </w:pPr>
            <w:r w:rsidRPr="00357357">
              <w:rPr>
                <w:rFonts w:asciiTheme="minorHAnsi" w:hAnsiTheme="minorHAnsi"/>
                <w:sz w:val="24"/>
                <w:szCs w:val="24"/>
                <w:lang w:val="id-ID"/>
              </w:rPr>
              <w:t>K</w:t>
            </w:r>
            <w:r>
              <w:rPr>
                <w:rFonts w:asciiTheme="minorHAnsi" w:hAnsiTheme="minorHAnsi"/>
                <w:sz w:val="24"/>
                <w:szCs w:val="24"/>
                <w:lang w:val="id-ID"/>
              </w:rPr>
              <w:t>epala Bappeda</w:t>
            </w:r>
          </w:p>
          <w:p w:rsidR="00D55339" w:rsidRPr="00357357" w:rsidRDefault="00D55339" w:rsidP="00093241">
            <w:pPr>
              <w:jc w:val="both"/>
              <w:rPr>
                <w:rFonts w:asciiTheme="minorHAnsi" w:hAnsiTheme="minorHAnsi"/>
                <w:sz w:val="24"/>
                <w:szCs w:val="24"/>
                <w:lang w:val="id-ID"/>
              </w:rPr>
            </w:pPr>
            <w:r>
              <w:rPr>
                <w:rFonts w:asciiTheme="minorHAnsi" w:hAnsiTheme="minorHAnsi"/>
                <w:sz w:val="24"/>
                <w:szCs w:val="24"/>
                <w:lang w:val="id-ID"/>
              </w:rPr>
              <w:t xml:space="preserve">Kabupaten </w:t>
            </w:r>
            <w:r w:rsidRPr="00357357">
              <w:rPr>
                <w:rFonts w:asciiTheme="minorHAnsi" w:hAnsiTheme="minorHAnsi"/>
                <w:sz w:val="24"/>
                <w:szCs w:val="24"/>
                <w:lang w:val="id-ID"/>
              </w:rPr>
              <w:t>Empat Lawang</w:t>
            </w:r>
          </w:p>
        </w:tc>
      </w:tr>
      <w:tr w:rsidR="00D55339" w:rsidRPr="00357357" w:rsidTr="00093241">
        <w:tc>
          <w:tcPr>
            <w:tcW w:w="4513" w:type="dxa"/>
          </w:tcPr>
          <w:p w:rsidR="00D55339" w:rsidRPr="00D55339" w:rsidRDefault="00D55339" w:rsidP="00D55339">
            <w:pPr>
              <w:rPr>
                <w:rFonts w:asciiTheme="minorHAnsi" w:hAnsiTheme="minorHAnsi"/>
                <w:sz w:val="24"/>
                <w:szCs w:val="24"/>
                <w:lang w:val="id-ID"/>
              </w:rPr>
            </w:pPr>
          </w:p>
          <w:p w:rsidR="00D55339" w:rsidRPr="00D55339" w:rsidRDefault="00D55339" w:rsidP="00D55339">
            <w:pPr>
              <w:rPr>
                <w:rFonts w:asciiTheme="minorHAnsi" w:hAnsiTheme="minorHAnsi"/>
                <w:sz w:val="24"/>
                <w:szCs w:val="24"/>
                <w:lang w:val="id-ID"/>
              </w:rPr>
            </w:pPr>
          </w:p>
          <w:p w:rsidR="00D55339" w:rsidRPr="00D55339" w:rsidRDefault="00D55339" w:rsidP="00D55339">
            <w:pPr>
              <w:rPr>
                <w:rFonts w:asciiTheme="minorHAnsi" w:hAnsiTheme="minorHAnsi"/>
                <w:sz w:val="24"/>
                <w:szCs w:val="24"/>
                <w:lang w:val="id-ID"/>
              </w:rPr>
            </w:pPr>
          </w:p>
          <w:p w:rsidR="00D55339" w:rsidRPr="00D55339" w:rsidRDefault="00D55339" w:rsidP="00D55339">
            <w:pPr>
              <w:rPr>
                <w:rFonts w:asciiTheme="minorHAnsi" w:hAnsiTheme="minorHAnsi"/>
                <w:sz w:val="24"/>
                <w:szCs w:val="24"/>
                <w:lang w:val="id-ID"/>
              </w:rPr>
            </w:pPr>
          </w:p>
          <w:p w:rsidR="00D55339" w:rsidRPr="00D55339" w:rsidRDefault="00D55339" w:rsidP="00D55339">
            <w:pPr>
              <w:rPr>
                <w:rFonts w:asciiTheme="minorHAnsi" w:hAnsiTheme="minorHAnsi"/>
                <w:sz w:val="24"/>
                <w:szCs w:val="24"/>
                <w:lang w:val="id-ID"/>
              </w:rPr>
            </w:pPr>
            <w:r w:rsidRPr="00D55339">
              <w:rPr>
                <w:rFonts w:ascii="Calibri" w:hAnsi="Calibri"/>
                <w:sz w:val="24"/>
                <w:szCs w:val="24"/>
              </w:rPr>
              <w:t>H.</w:t>
            </w:r>
            <w:r>
              <w:rPr>
                <w:rFonts w:ascii="Calibri" w:hAnsi="Calibri"/>
                <w:sz w:val="24"/>
                <w:szCs w:val="24"/>
                <w:lang w:val="id-ID"/>
              </w:rPr>
              <w:t xml:space="preserve"> </w:t>
            </w:r>
            <w:r w:rsidRPr="00D55339">
              <w:rPr>
                <w:rFonts w:ascii="Calibri" w:hAnsi="Calibri"/>
                <w:sz w:val="24"/>
                <w:szCs w:val="24"/>
              </w:rPr>
              <w:t>Syahril Hanafi</w:t>
            </w:r>
            <w:r w:rsidRPr="00D55339">
              <w:rPr>
                <w:rFonts w:ascii="Calibri" w:hAnsi="Calibri"/>
                <w:sz w:val="24"/>
                <w:szCs w:val="24"/>
                <w:lang w:val="id-ID"/>
              </w:rPr>
              <w:t>ah</w:t>
            </w:r>
            <w:r w:rsidRPr="00D55339">
              <w:rPr>
                <w:rFonts w:asciiTheme="minorHAnsi" w:hAnsiTheme="minorHAnsi"/>
                <w:sz w:val="24"/>
                <w:szCs w:val="24"/>
                <w:lang w:val="id-ID"/>
              </w:rPr>
              <w:t xml:space="preserve"> </w:t>
            </w:r>
          </w:p>
        </w:tc>
        <w:tc>
          <w:tcPr>
            <w:tcW w:w="4559" w:type="dxa"/>
          </w:tcPr>
          <w:p w:rsidR="00D55339" w:rsidRPr="00357357" w:rsidRDefault="00D55339" w:rsidP="00093241">
            <w:pPr>
              <w:jc w:val="both"/>
              <w:rPr>
                <w:rFonts w:asciiTheme="minorHAnsi" w:hAnsiTheme="minorHAnsi"/>
                <w:sz w:val="24"/>
                <w:szCs w:val="24"/>
                <w:lang w:val="id-ID"/>
              </w:rPr>
            </w:pPr>
          </w:p>
          <w:p w:rsidR="00D55339" w:rsidRDefault="00D55339" w:rsidP="00093241">
            <w:pPr>
              <w:jc w:val="both"/>
              <w:rPr>
                <w:rFonts w:asciiTheme="minorHAnsi" w:hAnsiTheme="minorHAnsi"/>
                <w:sz w:val="24"/>
                <w:szCs w:val="24"/>
                <w:lang w:val="id-ID"/>
              </w:rPr>
            </w:pPr>
          </w:p>
          <w:p w:rsidR="00D55339" w:rsidRPr="00357357" w:rsidRDefault="00D55339" w:rsidP="00093241">
            <w:pPr>
              <w:jc w:val="both"/>
              <w:rPr>
                <w:rFonts w:asciiTheme="minorHAnsi" w:hAnsiTheme="minorHAnsi"/>
                <w:sz w:val="24"/>
                <w:szCs w:val="24"/>
                <w:lang w:val="id-ID"/>
              </w:rPr>
            </w:pPr>
          </w:p>
          <w:p w:rsidR="00D55339" w:rsidRDefault="00D55339" w:rsidP="00093241">
            <w:pPr>
              <w:jc w:val="both"/>
              <w:rPr>
                <w:rFonts w:asciiTheme="minorHAnsi" w:hAnsiTheme="minorHAnsi"/>
                <w:sz w:val="24"/>
                <w:szCs w:val="24"/>
                <w:lang w:val="id-ID"/>
              </w:rPr>
            </w:pPr>
          </w:p>
          <w:p w:rsidR="00D55339" w:rsidRDefault="00D55339" w:rsidP="00093241">
            <w:pPr>
              <w:jc w:val="both"/>
              <w:rPr>
                <w:rFonts w:asciiTheme="minorHAnsi" w:hAnsiTheme="minorHAnsi"/>
                <w:sz w:val="24"/>
                <w:szCs w:val="24"/>
                <w:lang w:val="id-ID"/>
              </w:rPr>
            </w:pPr>
            <w:r>
              <w:rPr>
                <w:rFonts w:asciiTheme="minorHAnsi" w:hAnsiTheme="minorHAnsi"/>
                <w:sz w:val="24"/>
                <w:szCs w:val="24"/>
                <w:lang w:val="id-ID"/>
              </w:rPr>
              <w:t>Yulius Sugiantara, SE.M.Si</w:t>
            </w:r>
          </w:p>
          <w:p w:rsidR="00D55339" w:rsidRPr="00357357" w:rsidRDefault="00D55339" w:rsidP="00093241">
            <w:pPr>
              <w:jc w:val="both"/>
              <w:rPr>
                <w:rFonts w:asciiTheme="minorHAnsi" w:hAnsiTheme="minorHAnsi"/>
                <w:sz w:val="24"/>
                <w:szCs w:val="24"/>
                <w:lang w:val="id-ID"/>
              </w:rPr>
            </w:pPr>
            <w:r>
              <w:rPr>
                <w:rFonts w:asciiTheme="minorHAnsi" w:hAnsiTheme="minorHAnsi"/>
                <w:sz w:val="24"/>
                <w:szCs w:val="24"/>
                <w:lang w:val="id-ID"/>
              </w:rPr>
              <w:t>Nip.197607272003121006</w:t>
            </w:r>
          </w:p>
        </w:tc>
      </w:tr>
    </w:tbl>
    <w:p w:rsidR="00D55339" w:rsidRDefault="00D55339" w:rsidP="00D55339">
      <w:pPr>
        <w:jc w:val="both"/>
        <w:rPr>
          <w:rFonts w:asciiTheme="minorHAnsi" w:hAnsiTheme="minorHAnsi"/>
          <w:lang w:val="id-ID"/>
        </w:rPr>
      </w:pPr>
    </w:p>
    <w:p w:rsidR="00D55339" w:rsidRDefault="00D55339" w:rsidP="00357357">
      <w:pPr>
        <w:jc w:val="both"/>
        <w:rPr>
          <w:rFonts w:asciiTheme="minorHAnsi" w:hAnsiTheme="minorHAnsi"/>
          <w:lang w:val="id-ID"/>
        </w:rPr>
      </w:pPr>
    </w:p>
    <w:p w:rsidR="0060331A" w:rsidRDefault="0060331A" w:rsidP="00357357">
      <w:pPr>
        <w:jc w:val="both"/>
        <w:rPr>
          <w:rFonts w:asciiTheme="minorHAnsi" w:hAnsiTheme="minorHAnsi"/>
          <w:lang w:val="id-ID"/>
        </w:rPr>
      </w:pPr>
    </w:p>
    <w:p w:rsidR="0060331A" w:rsidRDefault="0060331A" w:rsidP="00357357">
      <w:pPr>
        <w:jc w:val="both"/>
        <w:rPr>
          <w:rFonts w:asciiTheme="minorHAnsi" w:hAnsiTheme="minorHAnsi"/>
          <w:lang w:val="id-ID"/>
        </w:rPr>
      </w:pPr>
    </w:p>
    <w:p w:rsidR="0060331A" w:rsidRDefault="0060331A" w:rsidP="00357357">
      <w:pPr>
        <w:jc w:val="both"/>
        <w:rPr>
          <w:rFonts w:asciiTheme="minorHAnsi" w:hAnsiTheme="minorHAnsi"/>
          <w:lang w:val="id-ID"/>
        </w:rPr>
      </w:pPr>
    </w:p>
    <w:tbl>
      <w:tblPr>
        <w:tblW w:w="9214" w:type="dxa"/>
        <w:tblInd w:w="108" w:type="dxa"/>
        <w:tblLook w:val="04A0"/>
      </w:tblPr>
      <w:tblGrid>
        <w:gridCol w:w="576"/>
        <w:gridCol w:w="2804"/>
        <w:gridCol w:w="4510"/>
        <w:gridCol w:w="1324"/>
      </w:tblGrid>
      <w:tr w:rsidR="0060331A" w:rsidRPr="00A44EEB" w:rsidTr="00093241">
        <w:trPr>
          <w:trHeight w:val="284"/>
        </w:trPr>
        <w:tc>
          <w:tcPr>
            <w:tcW w:w="9214" w:type="dxa"/>
            <w:gridSpan w:val="4"/>
            <w:tcBorders>
              <w:top w:val="nil"/>
              <w:left w:val="nil"/>
              <w:bottom w:val="nil"/>
              <w:right w:val="nil"/>
            </w:tcBorders>
            <w:shd w:val="clear" w:color="auto" w:fill="auto"/>
            <w:vAlign w:val="center"/>
            <w:hideMark/>
          </w:tcPr>
          <w:p w:rsidR="0060331A" w:rsidRPr="00A44EEB" w:rsidRDefault="0060331A" w:rsidP="00093241">
            <w:pPr>
              <w:jc w:val="center"/>
              <w:rPr>
                <w:rFonts w:ascii="Calibri" w:hAnsi="Calibri"/>
                <w:sz w:val="28"/>
                <w:szCs w:val="28"/>
                <w:lang w:val="id-ID"/>
              </w:rPr>
            </w:pPr>
            <w:bookmarkStart w:id="0" w:name="RANGE!A1:D54"/>
            <w:r>
              <w:rPr>
                <w:rFonts w:ascii="Calibri" w:hAnsi="Calibri"/>
                <w:sz w:val="28"/>
                <w:szCs w:val="28"/>
              </w:rPr>
              <w:lastRenderedPageBreak/>
              <w:t>PERJANJIAN KINERJA TAHUN 201</w:t>
            </w:r>
            <w:bookmarkEnd w:id="0"/>
            <w:r>
              <w:rPr>
                <w:rFonts w:ascii="Calibri" w:hAnsi="Calibri"/>
                <w:sz w:val="28"/>
                <w:szCs w:val="28"/>
                <w:lang w:val="id-ID"/>
              </w:rPr>
              <w:t>8</w:t>
            </w:r>
          </w:p>
        </w:tc>
      </w:tr>
      <w:tr w:rsidR="0060331A" w:rsidRPr="0036112D" w:rsidTr="00093241">
        <w:trPr>
          <w:trHeight w:val="219"/>
        </w:trPr>
        <w:tc>
          <w:tcPr>
            <w:tcW w:w="9214" w:type="dxa"/>
            <w:gridSpan w:val="4"/>
            <w:tcBorders>
              <w:top w:val="nil"/>
              <w:left w:val="nil"/>
              <w:bottom w:val="nil"/>
              <w:right w:val="nil"/>
            </w:tcBorders>
            <w:shd w:val="clear" w:color="auto" w:fill="auto"/>
            <w:noWrap/>
            <w:vAlign w:val="center"/>
            <w:hideMark/>
          </w:tcPr>
          <w:p w:rsidR="0060331A" w:rsidRPr="0036112D" w:rsidRDefault="0060331A" w:rsidP="00093241">
            <w:pPr>
              <w:jc w:val="center"/>
              <w:rPr>
                <w:rFonts w:ascii="Calibri" w:hAnsi="Calibri"/>
                <w:sz w:val="28"/>
                <w:szCs w:val="28"/>
              </w:rPr>
            </w:pPr>
            <w:r w:rsidRPr="0036112D">
              <w:rPr>
                <w:rFonts w:ascii="Calibri" w:hAnsi="Calibri"/>
                <w:sz w:val="28"/>
                <w:szCs w:val="28"/>
              </w:rPr>
              <w:t>BADAN PERENCANAAN PEMBANGUNAN DAERAH</w:t>
            </w:r>
          </w:p>
        </w:tc>
      </w:tr>
      <w:tr w:rsidR="0060331A" w:rsidRPr="0036112D" w:rsidTr="00093241">
        <w:trPr>
          <w:trHeight w:val="308"/>
        </w:trPr>
        <w:tc>
          <w:tcPr>
            <w:tcW w:w="9214" w:type="dxa"/>
            <w:gridSpan w:val="4"/>
            <w:tcBorders>
              <w:top w:val="nil"/>
              <w:left w:val="nil"/>
              <w:bottom w:val="nil"/>
              <w:right w:val="nil"/>
            </w:tcBorders>
            <w:shd w:val="clear" w:color="auto" w:fill="auto"/>
            <w:vAlign w:val="center"/>
            <w:hideMark/>
          </w:tcPr>
          <w:p w:rsidR="0060331A" w:rsidRPr="0036112D" w:rsidRDefault="0060331A" w:rsidP="00093241">
            <w:pPr>
              <w:jc w:val="center"/>
              <w:rPr>
                <w:rFonts w:ascii="Calibri" w:hAnsi="Calibri"/>
                <w:sz w:val="28"/>
                <w:szCs w:val="28"/>
              </w:rPr>
            </w:pPr>
            <w:r w:rsidRPr="0036112D">
              <w:rPr>
                <w:rFonts w:ascii="Calibri" w:hAnsi="Calibri"/>
                <w:sz w:val="28"/>
                <w:szCs w:val="28"/>
              </w:rPr>
              <w:t>KABUPATEN EMPAT LAWANG</w:t>
            </w:r>
          </w:p>
        </w:tc>
      </w:tr>
      <w:tr w:rsidR="0060331A" w:rsidRPr="0036112D" w:rsidTr="00093241">
        <w:trPr>
          <w:trHeight w:val="49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xml:space="preserve">No </w:t>
            </w:r>
          </w:p>
        </w:tc>
        <w:tc>
          <w:tcPr>
            <w:tcW w:w="2804" w:type="dxa"/>
            <w:tcBorders>
              <w:top w:val="single" w:sz="4" w:space="0" w:color="auto"/>
              <w:left w:val="nil"/>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xml:space="preserve">Sasaran Strategis </w:t>
            </w:r>
          </w:p>
        </w:tc>
        <w:tc>
          <w:tcPr>
            <w:tcW w:w="4510" w:type="dxa"/>
            <w:tcBorders>
              <w:top w:val="single" w:sz="4" w:space="0" w:color="auto"/>
              <w:left w:val="nil"/>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xml:space="preserve">Indikator Kinerja </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Target</w:t>
            </w:r>
          </w:p>
        </w:tc>
      </w:tr>
      <w:tr w:rsidR="0060331A" w:rsidRPr="0036112D" w:rsidTr="00093241">
        <w:trPr>
          <w:trHeight w:val="398"/>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1</w:t>
            </w:r>
          </w:p>
        </w:tc>
        <w:tc>
          <w:tcPr>
            <w:tcW w:w="2804" w:type="dxa"/>
            <w:vMerge w:val="restart"/>
            <w:tcBorders>
              <w:top w:val="nil"/>
              <w:left w:val="nil"/>
              <w:right w:val="single" w:sz="4" w:space="0" w:color="auto"/>
            </w:tcBorders>
            <w:shd w:val="clear" w:color="auto" w:fill="auto"/>
            <w:hideMark/>
          </w:tcPr>
          <w:p w:rsidR="0060331A" w:rsidRPr="0036112D" w:rsidRDefault="0060331A" w:rsidP="00093241">
            <w:pPr>
              <w:jc w:val="both"/>
              <w:rPr>
                <w:rFonts w:ascii="Calibri" w:hAnsi="Calibri"/>
              </w:rPr>
            </w:pPr>
            <w:r>
              <w:rPr>
                <w:rFonts w:ascii="Calibri" w:hAnsi="Calibri"/>
                <w:sz w:val="22"/>
                <w:szCs w:val="22"/>
                <w:lang w:val="id-ID"/>
              </w:rPr>
              <w:t>K</w:t>
            </w:r>
            <w:r w:rsidRPr="0036112D">
              <w:rPr>
                <w:rFonts w:ascii="Calibri" w:hAnsi="Calibri"/>
                <w:sz w:val="22"/>
                <w:szCs w:val="22"/>
              </w:rPr>
              <w:t>oor</w:t>
            </w:r>
            <w:r>
              <w:rPr>
                <w:rFonts w:ascii="Calibri" w:hAnsi="Calibri"/>
                <w:sz w:val="22"/>
                <w:szCs w:val="22"/>
              </w:rPr>
              <w:t xml:space="preserve">dinasi, </w:t>
            </w:r>
            <w:r>
              <w:rPr>
                <w:rFonts w:ascii="Calibri" w:hAnsi="Calibri"/>
                <w:sz w:val="22"/>
                <w:szCs w:val="22"/>
                <w:lang w:val="id-ID"/>
              </w:rPr>
              <w:t>I</w:t>
            </w:r>
            <w:r>
              <w:rPr>
                <w:rFonts w:ascii="Calibri" w:hAnsi="Calibri"/>
                <w:sz w:val="22"/>
                <w:szCs w:val="22"/>
              </w:rPr>
              <w:t xml:space="preserve">ntegrasi, </w:t>
            </w:r>
            <w:r>
              <w:rPr>
                <w:rFonts w:ascii="Calibri" w:hAnsi="Calibri"/>
                <w:sz w:val="22"/>
                <w:szCs w:val="22"/>
                <w:lang w:val="id-ID"/>
              </w:rPr>
              <w:t>S</w:t>
            </w:r>
            <w:r>
              <w:rPr>
                <w:rFonts w:ascii="Calibri" w:hAnsi="Calibri"/>
                <w:sz w:val="22"/>
                <w:szCs w:val="22"/>
              </w:rPr>
              <w:t xml:space="preserve">inergitas dlm </w:t>
            </w:r>
            <w:r>
              <w:rPr>
                <w:rFonts w:ascii="Calibri" w:hAnsi="Calibri"/>
                <w:sz w:val="22"/>
                <w:szCs w:val="22"/>
                <w:lang w:val="id-ID"/>
              </w:rPr>
              <w:t>P</w:t>
            </w:r>
            <w:r>
              <w:rPr>
                <w:rFonts w:ascii="Calibri" w:hAnsi="Calibri"/>
                <w:sz w:val="22"/>
                <w:szCs w:val="22"/>
              </w:rPr>
              <w:t xml:space="preserve">enyusunan </w:t>
            </w:r>
            <w:r>
              <w:rPr>
                <w:rFonts w:ascii="Calibri" w:hAnsi="Calibri"/>
                <w:sz w:val="22"/>
                <w:szCs w:val="22"/>
                <w:lang w:val="id-ID"/>
              </w:rPr>
              <w:t>P</w:t>
            </w:r>
            <w:r>
              <w:rPr>
                <w:rFonts w:ascii="Calibri" w:hAnsi="Calibri"/>
                <w:sz w:val="22"/>
                <w:szCs w:val="22"/>
              </w:rPr>
              <w:t xml:space="preserve">erencanaan </w:t>
            </w:r>
            <w:r>
              <w:rPr>
                <w:rFonts w:ascii="Calibri" w:hAnsi="Calibri"/>
                <w:sz w:val="22"/>
                <w:szCs w:val="22"/>
                <w:lang w:val="id-ID"/>
              </w:rPr>
              <w:t>P</w:t>
            </w:r>
            <w:r w:rsidRPr="0036112D">
              <w:rPr>
                <w:rFonts w:ascii="Calibri" w:hAnsi="Calibri"/>
                <w:sz w:val="22"/>
                <w:szCs w:val="22"/>
              </w:rPr>
              <w:t>embangunan</w:t>
            </w: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p w:rsidR="0060331A" w:rsidRPr="0036112D" w:rsidRDefault="0060331A" w:rsidP="00093241">
            <w:pPr>
              <w:jc w:val="both"/>
              <w:rPr>
                <w:rFonts w:ascii="Calibri" w:hAnsi="Calibri"/>
              </w:rPr>
            </w:pPr>
          </w:p>
        </w:tc>
        <w:tc>
          <w:tcPr>
            <w:tcW w:w="4510" w:type="dxa"/>
            <w:tcBorders>
              <w:top w:val="nil"/>
              <w:left w:val="nil"/>
              <w:bottom w:val="single" w:sz="4" w:space="0" w:color="auto"/>
              <w:right w:val="single" w:sz="4" w:space="0" w:color="auto"/>
            </w:tcBorders>
            <w:shd w:val="clear" w:color="auto" w:fill="auto"/>
            <w:hideMark/>
          </w:tcPr>
          <w:p w:rsidR="0060331A" w:rsidRPr="0036112D" w:rsidRDefault="0060331A" w:rsidP="00093241">
            <w:pPr>
              <w:jc w:val="both"/>
              <w:rPr>
                <w:rFonts w:ascii="Calibri" w:hAnsi="Calibri"/>
              </w:rPr>
            </w:pPr>
            <w:r w:rsidRPr="0036112D">
              <w:rPr>
                <w:rFonts w:ascii="Calibri" w:hAnsi="Calibri"/>
                <w:sz w:val="22"/>
                <w:szCs w:val="22"/>
              </w:rPr>
              <w:t>Terlaksananya dan terfasilitasinya musrenbang RKPD</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sidRPr="0036112D">
              <w:rPr>
                <w:rFonts w:ascii="Calibri" w:hAnsi="Calibri"/>
                <w:sz w:val="22"/>
                <w:szCs w:val="22"/>
              </w:rPr>
              <w:t>1 Kali</w:t>
            </w:r>
          </w:p>
        </w:tc>
      </w:tr>
      <w:tr w:rsidR="0060331A" w:rsidRPr="0036112D" w:rsidTr="00093241">
        <w:trPr>
          <w:trHeight w:val="297"/>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 xml:space="preserve">Persentase sinkronisasi program daerah dan pusat </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100</w:t>
            </w:r>
            <w:r w:rsidRPr="0036112D">
              <w:rPr>
                <w:rFonts w:ascii="Calibri" w:hAnsi="Calibri"/>
                <w:sz w:val="22"/>
                <w:szCs w:val="22"/>
              </w:rPr>
              <w:t>%</w:t>
            </w:r>
          </w:p>
        </w:tc>
      </w:tr>
      <w:tr w:rsidR="0060331A" w:rsidRPr="00802145" w:rsidTr="00093241">
        <w:trPr>
          <w:trHeight w:val="600"/>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Penjabaran kebijakan RPJPD tiap periode ke dalam RPJMD</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rPr>
            </w:pPr>
            <w:r>
              <w:rPr>
                <w:rFonts w:ascii="Calibri" w:hAnsi="Calibri"/>
                <w:sz w:val="22"/>
                <w:szCs w:val="22"/>
                <w:lang w:val="id-ID"/>
              </w:rPr>
              <w:t>6</w:t>
            </w:r>
            <w:r w:rsidRPr="00802145">
              <w:rPr>
                <w:rFonts w:ascii="Calibri" w:hAnsi="Calibri"/>
                <w:sz w:val="22"/>
                <w:szCs w:val="22"/>
              </w:rPr>
              <w:t>0%</w:t>
            </w:r>
          </w:p>
        </w:tc>
      </w:tr>
      <w:tr w:rsidR="0060331A" w:rsidRPr="00802145" w:rsidTr="00093241">
        <w:trPr>
          <w:trHeight w:val="129"/>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Penjabaran program RPJMD ke dalam RKPD</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rPr>
            </w:pPr>
            <w:r>
              <w:rPr>
                <w:rFonts w:ascii="Calibri" w:hAnsi="Calibri"/>
                <w:sz w:val="22"/>
                <w:szCs w:val="22"/>
                <w:lang w:val="id-ID"/>
              </w:rPr>
              <w:t>85</w:t>
            </w:r>
            <w:r w:rsidRPr="00802145">
              <w:rPr>
                <w:rFonts w:ascii="Calibri" w:hAnsi="Calibri"/>
                <w:sz w:val="22"/>
                <w:szCs w:val="22"/>
              </w:rPr>
              <w:t>%</w:t>
            </w:r>
          </w:p>
        </w:tc>
      </w:tr>
      <w:tr w:rsidR="0060331A" w:rsidRPr="00802145" w:rsidTr="00093241">
        <w:trPr>
          <w:trHeight w:val="600"/>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Persentase cakupan program RPJMD ke dalam RKPD</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rPr>
            </w:pPr>
            <w:r>
              <w:rPr>
                <w:rFonts w:ascii="Calibri" w:hAnsi="Calibri"/>
                <w:sz w:val="22"/>
                <w:szCs w:val="22"/>
                <w:lang w:val="id-ID"/>
              </w:rPr>
              <w:t>85</w:t>
            </w:r>
            <w:r w:rsidRPr="00802145">
              <w:rPr>
                <w:rFonts w:ascii="Calibri" w:hAnsi="Calibri"/>
                <w:sz w:val="22"/>
                <w:szCs w:val="22"/>
              </w:rPr>
              <w:t>%</w:t>
            </w:r>
          </w:p>
        </w:tc>
      </w:tr>
      <w:tr w:rsidR="0060331A" w:rsidRPr="00802145" w:rsidTr="00093241">
        <w:trPr>
          <w:trHeight w:val="269"/>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Penjabaran program RKPD ke dalam APBD</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rPr>
            </w:pPr>
            <w:r>
              <w:rPr>
                <w:rFonts w:ascii="Calibri" w:hAnsi="Calibri"/>
                <w:sz w:val="22"/>
                <w:szCs w:val="22"/>
                <w:lang w:val="id-ID"/>
              </w:rPr>
              <w:t>57</w:t>
            </w:r>
            <w:r w:rsidRPr="00802145">
              <w:rPr>
                <w:rFonts w:ascii="Calibri" w:hAnsi="Calibri"/>
                <w:sz w:val="22"/>
                <w:szCs w:val="22"/>
              </w:rPr>
              <w:t>%</w:t>
            </w:r>
          </w:p>
        </w:tc>
      </w:tr>
      <w:tr w:rsidR="0060331A" w:rsidRPr="00802145" w:rsidTr="00093241">
        <w:trPr>
          <w:trHeight w:val="630"/>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Persentase cakupan program RKPD ke dalam APBD</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rPr>
            </w:pPr>
            <w:r w:rsidRPr="00802145">
              <w:rPr>
                <w:rFonts w:ascii="Calibri" w:hAnsi="Calibri"/>
                <w:sz w:val="22"/>
                <w:szCs w:val="22"/>
                <w:lang w:val="id-ID"/>
              </w:rPr>
              <w:t>100</w:t>
            </w:r>
            <w:r w:rsidRPr="00802145">
              <w:rPr>
                <w:rFonts w:ascii="Calibri" w:hAnsi="Calibri"/>
                <w:sz w:val="22"/>
                <w:szCs w:val="22"/>
              </w:rPr>
              <w:t>%</w:t>
            </w:r>
          </w:p>
        </w:tc>
      </w:tr>
      <w:tr w:rsidR="0060331A" w:rsidRPr="0036112D" w:rsidTr="00093241">
        <w:trPr>
          <w:trHeight w:val="5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 xml:space="preserve">Jumlah </w:t>
            </w:r>
            <w:r w:rsidRPr="0036112D">
              <w:rPr>
                <w:rFonts w:ascii="Calibri" w:hAnsi="Calibri"/>
                <w:sz w:val="22"/>
                <w:szCs w:val="22"/>
              </w:rPr>
              <w:t>dokumen perencanaan RKPD yang telah ditetapkan dengan PERBUB</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sidRPr="0036112D">
              <w:rPr>
                <w:rFonts w:ascii="Calibri" w:hAnsi="Calibri"/>
                <w:sz w:val="22"/>
                <w:szCs w:val="22"/>
              </w:rPr>
              <w:t>1 Dokumen RKPD</w:t>
            </w:r>
          </w:p>
        </w:tc>
      </w:tr>
      <w:tr w:rsidR="0060331A" w:rsidRPr="0036112D" w:rsidTr="00093241">
        <w:trPr>
          <w:trHeight w:val="517"/>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2</w:t>
            </w:r>
          </w:p>
        </w:tc>
        <w:tc>
          <w:tcPr>
            <w:tcW w:w="2804" w:type="dxa"/>
            <w:vMerge w:val="restart"/>
            <w:tcBorders>
              <w:top w:val="nil"/>
              <w:left w:val="nil"/>
              <w:right w:val="single" w:sz="4" w:space="0" w:color="auto"/>
            </w:tcBorders>
            <w:shd w:val="clear" w:color="auto" w:fill="auto"/>
            <w:vAlign w:val="center"/>
            <w:hideMark/>
          </w:tcPr>
          <w:p w:rsidR="0060331A" w:rsidRPr="0036112D" w:rsidRDefault="0060331A" w:rsidP="00093241">
            <w:pPr>
              <w:jc w:val="both"/>
              <w:rPr>
                <w:rFonts w:ascii="Calibri" w:hAnsi="Calibri"/>
              </w:rPr>
            </w:pPr>
            <w:r>
              <w:rPr>
                <w:rFonts w:ascii="Calibri" w:hAnsi="Calibri"/>
                <w:sz w:val="22"/>
                <w:szCs w:val="22"/>
                <w:lang w:val="id-ID"/>
              </w:rPr>
              <w:t>D</w:t>
            </w:r>
            <w:r>
              <w:rPr>
                <w:rFonts w:ascii="Calibri" w:hAnsi="Calibri"/>
                <w:sz w:val="22"/>
                <w:szCs w:val="22"/>
              </w:rPr>
              <w:t xml:space="preserve">okumen </w:t>
            </w:r>
            <w:r>
              <w:rPr>
                <w:rFonts w:ascii="Calibri" w:hAnsi="Calibri"/>
                <w:sz w:val="22"/>
                <w:szCs w:val="22"/>
                <w:lang w:val="id-ID"/>
              </w:rPr>
              <w:t>P</w:t>
            </w:r>
            <w:r>
              <w:rPr>
                <w:rFonts w:ascii="Calibri" w:hAnsi="Calibri"/>
                <w:sz w:val="22"/>
                <w:szCs w:val="22"/>
              </w:rPr>
              <w:t xml:space="preserve">erencanaan </w:t>
            </w:r>
            <w:r>
              <w:rPr>
                <w:rFonts w:ascii="Calibri" w:hAnsi="Calibri"/>
                <w:sz w:val="22"/>
                <w:szCs w:val="22"/>
                <w:lang w:val="id-ID"/>
              </w:rPr>
              <w:t>P</w:t>
            </w:r>
            <w:r>
              <w:rPr>
                <w:rFonts w:ascii="Calibri" w:hAnsi="Calibri"/>
                <w:sz w:val="22"/>
                <w:szCs w:val="22"/>
              </w:rPr>
              <w:t xml:space="preserve">embangunan yang </w:t>
            </w:r>
            <w:r>
              <w:rPr>
                <w:rFonts w:ascii="Calibri" w:hAnsi="Calibri"/>
                <w:sz w:val="22"/>
                <w:szCs w:val="22"/>
                <w:lang w:val="id-ID"/>
              </w:rPr>
              <w:t>P</w:t>
            </w:r>
            <w:r w:rsidRPr="0036112D">
              <w:rPr>
                <w:rFonts w:ascii="Calibri" w:hAnsi="Calibri"/>
                <w:sz w:val="22"/>
                <w:szCs w:val="22"/>
              </w:rPr>
              <w:t>artisipatif</w:t>
            </w:r>
          </w:p>
          <w:p w:rsidR="0060331A" w:rsidRPr="0036112D" w:rsidRDefault="0060331A" w:rsidP="00093241">
            <w:pPr>
              <w:jc w:val="both"/>
              <w:rPr>
                <w:rFonts w:ascii="Calibri" w:hAnsi="Calibri"/>
              </w:rPr>
            </w:pPr>
            <w:r w:rsidRPr="0036112D">
              <w:rPr>
                <w:rFonts w:ascii="Calibri" w:hAnsi="Calibri"/>
                <w:sz w:val="22"/>
                <w:szCs w:val="22"/>
              </w:rPr>
              <w:t> </w:t>
            </w:r>
          </w:p>
          <w:p w:rsidR="0060331A" w:rsidRPr="0036112D" w:rsidRDefault="0060331A" w:rsidP="00093241">
            <w:pPr>
              <w:jc w:val="both"/>
              <w:rPr>
                <w:rFonts w:ascii="Calibri" w:hAnsi="Calibri"/>
              </w:rPr>
            </w:pPr>
            <w:r w:rsidRPr="0036112D">
              <w:rPr>
                <w:rFonts w:ascii="Calibri" w:hAnsi="Calibri"/>
                <w:sz w:val="22"/>
                <w:szCs w:val="22"/>
              </w:rPr>
              <w:t> </w:t>
            </w:r>
          </w:p>
          <w:p w:rsidR="0060331A" w:rsidRPr="0036112D" w:rsidRDefault="0060331A" w:rsidP="00093241">
            <w:pPr>
              <w:jc w:val="both"/>
              <w:rPr>
                <w:rFonts w:ascii="Calibri" w:hAnsi="Calibri"/>
              </w:rPr>
            </w:pPr>
            <w:r w:rsidRPr="0036112D">
              <w:rPr>
                <w:rFonts w:ascii="Calibri" w:hAnsi="Calibri"/>
                <w:sz w:val="22"/>
                <w:szCs w:val="22"/>
              </w:rPr>
              <w:t> </w:t>
            </w:r>
          </w:p>
        </w:tc>
        <w:tc>
          <w:tcPr>
            <w:tcW w:w="4510" w:type="dxa"/>
            <w:tcBorders>
              <w:top w:val="nil"/>
              <w:left w:val="nil"/>
              <w:bottom w:val="nil"/>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 xml:space="preserve">Jumlah </w:t>
            </w:r>
            <w:r w:rsidRPr="0036112D">
              <w:rPr>
                <w:rFonts w:ascii="Calibri" w:hAnsi="Calibri"/>
                <w:sz w:val="22"/>
                <w:szCs w:val="22"/>
              </w:rPr>
              <w:t>dokumen perencanaan pembangunan di bidang infrastruktur dan tata ruang</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sidRPr="0036112D">
              <w:rPr>
                <w:rFonts w:ascii="Calibri" w:hAnsi="Calibri"/>
                <w:sz w:val="22"/>
                <w:szCs w:val="22"/>
              </w:rPr>
              <w:t>1 Dokumen</w:t>
            </w:r>
          </w:p>
        </w:tc>
      </w:tr>
      <w:tr w:rsidR="0060331A" w:rsidRPr="0036112D" w:rsidTr="00093241">
        <w:trPr>
          <w:trHeight w:val="401"/>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D425D1" w:rsidRDefault="0060331A" w:rsidP="00093241">
            <w:pPr>
              <w:rPr>
                <w:rFonts w:ascii="Calibri" w:hAnsi="Calibri" w:cs="Calibri"/>
              </w:rPr>
            </w:pPr>
            <w:r w:rsidRPr="00D425D1">
              <w:rPr>
                <w:rFonts w:ascii="Calibri" w:hAnsi="Calibri" w:cs="Calibri"/>
                <w:sz w:val="22"/>
                <w:szCs w:val="22"/>
                <w:lang w:val="id-ID"/>
              </w:rPr>
              <w:t xml:space="preserve">Persentase </w:t>
            </w:r>
            <w:r w:rsidRPr="00D425D1">
              <w:rPr>
                <w:rFonts w:ascii="Calibri" w:hAnsi="Calibri" w:cs="Calibri"/>
                <w:sz w:val="22"/>
                <w:szCs w:val="22"/>
              </w:rPr>
              <w:t xml:space="preserve"> perencanaan pembangunan di bidang ekonomi</w:t>
            </w:r>
          </w:p>
        </w:tc>
        <w:tc>
          <w:tcPr>
            <w:tcW w:w="1324" w:type="dxa"/>
            <w:tcBorders>
              <w:top w:val="nil"/>
              <w:left w:val="nil"/>
              <w:bottom w:val="single" w:sz="4" w:space="0" w:color="auto"/>
              <w:right w:val="single" w:sz="4" w:space="0" w:color="auto"/>
            </w:tcBorders>
            <w:shd w:val="clear" w:color="auto" w:fill="auto"/>
            <w:vAlign w:val="center"/>
            <w:hideMark/>
          </w:tcPr>
          <w:p w:rsidR="0060331A" w:rsidRDefault="0060331A" w:rsidP="00093241">
            <w:pPr>
              <w:jc w:val="center"/>
              <w:rPr>
                <w:rFonts w:ascii="Calibri" w:hAnsi="Calibri"/>
                <w:lang w:val="id-ID"/>
              </w:rPr>
            </w:pPr>
            <w:r>
              <w:rPr>
                <w:rFonts w:ascii="Calibri" w:hAnsi="Calibri"/>
                <w:sz w:val="22"/>
                <w:szCs w:val="22"/>
                <w:lang w:val="id-ID"/>
              </w:rPr>
              <w:t>100</w:t>
            </w:r>
            <w:r>
              <w:rPr>
                <w:rFonts w:ascii="Calibri" w:hAnsi="Calibri"/>
                <w:sz w:val="22"/>
                <w:szCs w:val="22"/>
              </w:rPr>
              <w:t xml:space="preserve">% </w:t>
            </w:r>
          </w:p>
          <w:p w:rsidR="0060331A" w:rsidRPr="0036112D" w:rsidRDefault="0060331A" w:rsidP="00093241">
            <w:pPr>
              <w:jc w:val="center"/>
              <w:rPr>
                <w:rFonts w:ascii="Calibri" w:hAnsi="Calibri"/>
              </w:rPr>
            </w:pPr>
            <w:r>
              <w:rPr>
                <w:rFonts w:ascii="Calibri" w:hAnsi="Calibri"/>
                <w:sz w:val="22"/>
                <w:szCs w:val="22"/>
                <w:lang w:val="id-ID"/>
              </w:rPr>
              <w:t>3</w:t>
            </w:r>
            <w:r w:rsidRPr="0036112D">
              <w:rPr>
                <w:rFonts w:ascii="Calibri" w:hAnsi="Calibri"/>
                <w:sz w:val="22"/>
                <w:szCs w:val="22"/>
              </w:rPr>
              <w:t xml:space="preserve"> Dokumen</w:t>
            </w:r>
          </w:p>
        </w:tc>
      </w:tr>
      <w:tr w:rsidR="0060331A" w:rsidRPr="00802145" w:rsidTr="00093241">
        <w:trPr>
          <w:trHeight w:val="437"/>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nil"/>
              <w:left w:val="nil"/>
              <w:bottom w:val="nil"/>
              <w:right w:val="single" w:sz="4" w:space="0" w:color="auto"/>
            </w:tcBorders>
            <w:shd w:val="clear" w:color="auto" w:fill="auto"/>
            <w:vAlign w:val="center"/>
            <w:hideMark/>
          </w:tcPr>
          <w:p w:rsidR="0060331A" w:rsidRPr="00D425D1" w:rsidRDefault="0060331A" w:rsidP="00093241">
            <w:pPr>
              <w:pStyle w:val="NoSpacing"/>
              <w:rPr>
                <w:rFonts w:ascii="Calibri" w:hAnsi="Calibri" w:cs="Calibri"/>
              </w:rPr>
            </w:pPr>
            <w:r w:rsidRPr="00D425D1">
              <w:rPr>
                <w:rFonts w:ascii="Calibri" w:hAnsi="Calibri" w:cs="Calibri"/>
                <w:lang w:val="id-ID"/>
              </w:rPr>
              <w:t xml:space="preserve">Jumlah </w:t>
            </w:r>
            <w:r w:rsidRPr="00D425D1">
              <w:rPr>
                <w:rFonts w:ascii="Calibri" w:hAnsi="Calibri" w:cs="Calibri"/>
              </w:rPr>
              <w:t>dokumen perencanaan pembangunan di bidang Sosial Budaya</w:t>
            </w:r>
          </w:p>
        </w:tc>
        <w:tc>
          <w:tcPr>
            <w:tcW w:w="1324" w:type="dxa"/>
            <w:tcBorders>
              <w:top w:val="nil"/>
              <w:left w:val="nil"/>
              <w:bottom w:val="single" w:sz="4" w:space="0" w:color="auto"/>
              <w:right w:val="single" w:sz="4" w:space="0" w:color="auto"/>
            </w:tcBorders>
            <w:shd w:val="clear" w:color="auto" w:fill="auto"/>
            <w:vAlign w:val="center"/>
            <w:hideMark/>
          </w:tcPr>
          <w:p w:rsidR="0060331A" w:rsidRPr="00802145" w:rsidRDefault="0060331A" w:rsidP="00093241">
            <w:pPr>
              <w:jc w:val="center"/>
              <w:rPr>
                <w:rFonts w:ascii="Calibri" w:hAnsi="Calibri"/>
                <w:lang w:val="id-ID"/>
              </w:rPr>
            </w:pPr>
            <w:r>
              <w:rPr>
                <w:rFonts w:ascii="Calibri" w:hAnsi="Calibri"/>
                <w:sz w:val="22"/>
                <w:szCs w:val="22"/>
                <w:lang w:val="id-ID"/>
              </w:rPr>
              <w:t>2</w:t>
            </w:r>
            <w:r w:rsidRPr="0036112D">
              <w:rPr>
                <w:rFonts w:ascii="Calibri" w:hAnsi="Calibri"/>
                <w:sz w:val="22"/>
                <w:szCs w:val="22"/>
              </w:rPr>
              <w:t xml:space="preserve"> Dokumen</w:t>
            </w:r>
            <w:r>
              <w:rPr>
                <w:rFonts w:ascii="Calibri" w:hAnsi="Calibri"/>
                <w:sz w:val="22"/>
                <w:szCs w:val="22"/>
                <w:lang w:val="id-ID"/>
              </w:rPr>
              <w:t xml:space="preserve"> / 60 Buku</w:t>
            </w:r>
          </w:p>
        </w:tc>
      </w:tr>
      <w:tr w:rsidR="0060331A" w:rsidRPr="0036112D" w:rsidTr="00093241">
        <w:trPr>
          <w:trHeight w:val="147"/>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tcBorders>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single" w:sz="4" w:space="0" w:color="auto"/>
              <w:left w:val="nil"/>
              <w:bottom w:val="nil"/>
              <w:right w:val="single" w:sz="4" w:space="0" w:color="auto"/>
            </w:tcBorders>
            <w:shd w:val="clear" w:color="auto" w:fill="auto"/>
            <w:vAlign w:val="center"/>
            <w:hideMark/>
          </w:tcPr>
          <w:p w:rsidR="0060331A" w:rsidRPr="00D425D1" w:rsidRDefault="0060331A" w:rsidP="00093241">
            <w:pPr>
              <w:pStyle w:val="NoSpacing"/>
              <w:rPr>
                <w:rFonts w:ascii="Calibri" w:hAnsi="Calibri" w:cs="Calibri"/>
              </w:rPr>
            </w:pPr>
            <w:r w:rsidRPr="00D425D1">
              <w:rPr>
                <w:rFonts w:ascii="Calibri" w:hAnsi="Calibri" w:cs="Calibri"/>
                <w:lang w:val="id-ID"/>
              </w:rPr>
              <w:t xml:space="preserve">Persentase </w:t>
            </w:r>
            <w:r w:rsidRPr="00D425D1">
              <w:rPr>
                <w:rFonts w:ascii="Calibri" w:hAnsi="Calibri" w:cs="Calibri"/>
              </w:rPr>
              <w:t>koordinasi Perencanaan Pembangunan</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sidRPr="0036112D">
              <w:rPr>
                <w:rFonts w:ascii="Calibri" w:hAnsi="Calibri"/>
                <w:sz w:val="22"/>
                <w:szCs w:val="22"/>
              </w:rPr>
              <w:t>100%</w:t>
            </w:r>
          </w:p>
        </w:tc>
      </w:tr>
      <w:tr w:rsidR="0060331A" w:rsidRPr="0036112D" w:rsidTr="00093241">
        <w:trPr>
          <w:trHeight w:val="439"/>
        </w:trPr>
        <w:tc>
          <w:tcPr>
            <w:tcW w:w="576" w:type="dxa"/>
            <w:vMerge w:val="restart"/>
            <w:tcBorders>
              <w:top w:val="nil"/>
              <w:left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3</w:t>
            </w:r>
          </w:p>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val="restart"/>
            <w:tcBorders>
              <w:top w:val="nil"/>
              <w:left w:val="nil"/>
              <w:right w:val="single" w:sz="4" w:space="0" w:color="auto"/>
            </w:tcBorders>
            <w:shd w:val="clear" w:color="auto" w:fill="auto"/>
            <w:vAlign w:val="center"/>
            <w:hideMark/>
          </w:tcPr>
          <w:p w:rsidR="0060331A" w:rsidRPr="0036112D" w:rsidRDefault="0060331A" w:rsidP="00093241">
            <w:pPr>
              <w:jc w:val="both"/>
              <w:rPr>
                <w:rFonts w:ascii="Calibri" w:hAnsi="Calibri"/>
              </w:rPr>
            </w:pPr>
            <w:r>
              <w:rPr>
                <w:rFonts w:ascii="Calibri" w:hAnsi="Calibri"/>
                <w:sz w:val="22"/>
                <w:szCs w:val="22"/>
                <w:lang w:val="id-ID"/>
              </w:rPr>
              <w:t>P</w:t>
            </w:r>
            <w:r>
              <w:rPr>
                <w:rFonts w:ascii="Calibri" w:hAnsi="Calibri"/>
                <w:sz w:val="22"/>
                <w:szCs w:val="22"/>
              </w:rPr>
              <w:t>engendalian</w:t>
            </w:r>
            <w:r>
              <w:rPr>
                <w:rFonts w:ascii="Calibri" w:hAnsi="Calibri"/>
                <w:sz w:val="22"/>
                <w:szCs w:val="22"/>
                <w:lang w:val="id-ID"/>
              </w:rPr>
              <w:t xml:space="preserve"> </w:t>
            </w:r>
            <w:r>
              <w:rPr>
                <w:rFonts w:ascii="Calibri" w:hAnsi="Calibri"/>
                <w:sz w:val="22"/>
                <w:szCs w:val="22"/>
              </w:rPr>
              <w:t>/</w:t>
            </w:r>
            <w:r>
              <w:rPr>
                <w:rFonts w:ascii="Calibri" w:hAnsi="Calibri"/>
                <w:sz w:val="22"/>
                <w:szCs w:val="22"/>
                <w:lang w:val="id-ID"/>
              </w:rPr>
              <w:t xml:space="preserve"> E</w:t>
            </w:r>
            <w:r>
              <w:rPr>
                <w:rFonts w:ascii="Calibri" w:hAnsi="Calibri"/>
                <w:sz w:val="22"/>
                <w:szCs w:val="22"/>
              </w:rPr>
              <w:t xml:space="preserve">valuasi </w:t>
            </w:r>
            <w:r>
              <w:rPr>
                <w:rFonts w:ascii="Calibri" w:hAnsi="Calibri"/>
                <w:sz w:val="22"/>
                <w:szCs w:val="22"/>
                <w:lang w:val="id-ID"/>
              </w:rPr>
              <w:t>K</w:t>
            </w:r>
            <w:r>
              <w:rPr>
                <w:rFonts w:ascii="Calibri" w:hAnsi="Calibri"/>
                <w:sz w:val="22"/>
                <w:szCs w:val="22"/>
              </w:rPr>
              <w:t xml:space="preserve">ebijakan </w:t>
            </w:r>
            <w:r>
              <w:rPr>
                <w:rFonts w:ascii="Calibri" w:hAnsi="Calibri"/>
                <w:sz w:val="22"/>
                <w:szCs w:val="22"/>
                <w:lang w:val="id-ID"/>
              </w:rPr>
              <w:t>P</w:t>
            </w:r>
            <w:r>
              <w:rPr>
                <w:rFonts w:ascii="Calibri" w:hAnsi="Calibri"/>
                <w:sz w:val="22"/>
                <w:szCs w:val="22"/>
              </w:rPr>
              <w:t xml:space="preserve">erencanaan </w:t>
            </w:r>
            <w:r>
              <w:rPr>
                <w:rFonts w:ascii="Calibri" w:hAnsi="Calibri"/>
                <w:sz w:val="22"/>
                <w:szCs w:val="22"/>
                <w:lang w:val="id-ID"/>
              </w:rPr>
              <w:t>P</w:t>
            </w:r>
            <w:r w:rsidRPr="0036112D">
              <w:rPr>
                <w:rFonts w:ascii="Calibri" w:hAnsi="Calibri"/>
                <w:sz w:val="22"/>
                <w:szCs w:val="22"/>
              </w:rPr>
              <w:t>embangunan</w:t>
            </w:r>
          </w:p>
          <w:p w:rsidR="0060331A" w:rsidRPr="0036112D" w:rsidRDefault="0060331A" w:rsidP="00093241">
            <w:pPr>
              <w:jc w:val="both"/>
              <w:rPr>
                <w:rFonts w:ascii="Calibri" w:hAnsi="Calibri"/>
              </w:rPr>
            </w:pPr>
            <w:r w:rsidRPr="0036112D">
              <w:rPr>
                <w:rFonts w:ascii="Calibri" w:hAnsi="Calibri"/>
                <w:sz w:val="22"/>
                <w:szCs w:val="22"/>
              </w:rPr>
              <w:t> </w:t>
            </w: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D425D1" w:rsidRDefault="0060331A" w:rsidP="00093241">
            <w:pPr>
              <w:pStyle w:val="NoSpacing"/>
              <w:rPr>
                <w:rFonts w:ascii="Calibri" w:hAnsi="Calibri" w:cs="Calibri"/>
              </w:rPr>
            </w:pPr>
            <w:r w:rsidRPr="00D425D1">
              <w:rPr>
                <w:rFonts w:ascii="Calibri" w:hAnsi="Calibri" w:cs="Calibri"/>
                <w:lang w:val="id-ID"/>
              </w:rPr>
              <w:t xml:space="preserve">Persentase </w:t>
            </w:r>
            <w:r w:rsidRPr="00D425D1">
              <w:rPr>
                <w:rFonts w:ascii="Calibri" w:hAnsi="Calibri" w:cs="Calibri"/>
              </w:rPr>
              <w:t>Tingkat Optimalisasi koordinasi, integrasi dan sinkronisasi serta monitoring dan evaluasi Perencanaan tahun sebelumnya.</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7</w:t>
            </w:r>
            <w:r w:rsidRPr="0036112D">
              <w:rPr>
                <w:rFonts w:ascii="Calibri" w:hAnsi="Calibri"/>
                <w:sz w:val="22"/>
                <w:szCs w:val="22"/>
              </w:rPr>
              <w:t>0%</w:t>
            </w:r>
          </w:p>
        </w:tc>
      </w:tr>
      <w:tr w:rsidR="0060331A" w:rsidRPr="0036112D" w:rsidTr="00093241">
        <w:trPr>
          <w:trHeight w:val="457"/>
        </w:trPr>
        <w:tc>
          <w:tcPr>
            <w:tcW w:w="576" w:type="dxa"/>
            <w:vMerge/>
            <w:tcBorders>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p>
        </w:tc>
        <w:tc>
          <w:tcPr>
            <w:tcW w:w="2804" w:type="dxa"/>
            <w:vMerge/>
            <w:tcBorders>
              <w:left w:val="nil"/>
              <w:bottom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D425D1" w:rsidRDefault="0060331A" w:rsidP="00093241">
            <w:pPr>
              <w:rPr>
                <w:rFonts w:ascii="Calibri" w:hAnsi="Calibri" w:cs="Calibri"/>
              </w:rPr>
            </w:pPr>
            <w:r w:rsidRPr="00D425D1">
              <w:rPr>
                <w:rFonts w:ascii="Calibri" w:hAnsi="Calibri" w:cs="Calibri"/>
                <w:sz w:val="22"/>
                <w:szCs w:val="22"/>
              </w:rPr>
              <w:t>Persentase rata-rata capaian kegiatan disetiap SKPD</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8</w:t>
            </w:r>
            <w:r w:rsidRPr="0036112D">
              <w:rPr>
                <w:rFonts w:ascii="Calibri" w:hAnsi="Calibri"/>
                <w:sz w:val="22"/>
                <w:szCs w:val="22"/>
              </w:rPr>
              <w:t>0%</w:t>
            </w:r>
          </w:p>
        </w:tc>
      </w:tr>
      <w:tr w:rsidR="0060331A" w:rsidRPr="0036112D" w:rsidTr="00093241">
        <w:trPr>
          <w:trHeight w:val="195"/>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 </w:t>
            </w: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Persentase pencapaian target RPJMD</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sidRPr="0036112D">
              <w:rPr>
                <w:rFonts w:ascii="Calibri" w:hAnsi="Calibri"/>
                <w:sz w:val="22"/>
                <w:szCs w:val="22"/>
              </w:rPr>
              <w:t>60%</w:t>
            </w:r>
          </w:p>
        </w:tc>
      </w:tr>
      <w:tr w:rsidR="0060331A" w:rsidRPr="00320917" w:rsidTr="00093241">
        <w:trPr>
          <w:trHeight w:val="341"/>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4</w:t>
            </w:r>
          </w:p>
        </w:tc>
        <w:tc>
          <w:tcPr>
            <w:tcW w:w="280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P</w:t>
            </w:r>
            <w:r w:rsidRPr="0036112D">
              <w:rPr>
                <w:rFonts w:ascii="Calibri" w:hAnsi="Calibri"/>
                <w:sz w:val="22"/>
                <w:szCs w:val="22"/>
              </w:rPr>
              <w:t>u</w:t>
            </w:r>
            <w:r>
              <w:rPr>
                <w:rFonts w:ascii="Calibri" w:hAnsi="Calibri"/>
                <w:sz w:val="22"/>
                <w:szCs w:val="22"/>
              </w:rPr>
              <w:t xml:space="preserve">blikasi </w:t>
            </w:r>
            <w:r>
              <w:rPr>
                <w:rFonts w:ascii="Calibri" w:hAnsi="Calibri"/>
                <w:sz w:val="22"/>
                <w:szCs w:val="22"/>
                <w:lang w:val="id-ID"/>
              </w:rPr>
              <w:t>S</w:t>
            </w:r>
            <w:r>
              <w:rPr>
                <w:rFonts w:ascii="Calibri" w:hAnsi="Calibri"/>
                <w:sz w:val="22"/>
                <w:szCs w:val="22"/>
              </w:rPr>
              <w:t xml:space="preserve">tatistik yang </w:t>
            </w:r>
            <w:r>
              <w:rPr>
                <w:rFonts w:ascii="Calibri" w:hAnsi="Calibri"/>
                <w:sz w:val="22"/>
                <w:szCs w:val="22"/>
                <w:lang w:val="id-ID"/>
              </w:rPr>
              <w:t>A</w:t>
            </w:r>
            <w:r>
              <w:rPr>
                <w:rFonts w:ascii="Calibri" w:hAnsi="Calibri"/>
                <w:sz w:val="22"/>
                <w:szCs w:val="22"/>
              </w:rPr>
              <w:t xml:space="preserve">kurat dan </w:t>
            </w:r>
            <w:r>
              <w:rPr>
                <w:rFonts w:ascii="Calibri" w:hAnsi="Calibri"/>
                <w:sz w:val="22"/>
                <w:szCs w:val="22"/>
                <w:lang w:val="id-ID"/>
              </w:rPr>
              <w:t>U</w:t>
            </w:r>
            <w:r>
              <w:rPr>
                <w:rFonts w:ascii="Calibri" w:hAnsi="Calibri"/>
                <w:sz w:val="22"/>
                <w:szCs w:val="22"/>
              </w:rPr>
              <w:t xml:space="preserve">p </w:t>
            </w:r>
            <w:r>
              <w:rPr>
                <w:rFonts w:ascii="Calibri" w:hAnsi="Calibri"/>
                <w:sz w:val="22"/>
                <w:szCs w:val="22"/>
                <w:lang w:val="id-ID"/>
              </w:rPr>
              <w:t>T</w:t>
            </w:r>
            <w:r>
              <w:rPr>
                <w:rFonts w:ascii="Calibri" w:hAnsi="Calibri"/>
                <w:sz w:val="22"/>
                <w:szCs w:val="22"/>
              </w:rPr>
              <w:t xml:space="preserve">o </w:t>
            </w:r>
            <w:r>
              <w:rPr>
                <w:rFonts w:ascii="Calibri" w:hAnsi="Calibri"/>
                <w:sz w:val="22"/>
                <w:szCs w:val="22"/>
                <w:lang w:val="id-ID"/>
              </w:rPr>
              <w:t>D</w:t>
            </w:r>
            <w:r w:rsidRPr="0036112D">
              <w:rPr>
                <w:rFonts w:ascii="Calibri" w:hAnsi="Calibri"/>
                <w:sz w:val="22"/>
                <w:szCs w:val="22"/>
              </w:rPr>
              <w:t>ate</w:t>
            </w: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Jumlah dokumen yang dicetak</w:t>
            </w:r>
          </w:p>
        </w:tc>
        <w:tc>
          <w:tcPr>
            <w:tcW w:w="1324" w:type="dxa"/>
            <w:tcBorders>
              <w:top w:val="nil"/>
              <w:left w:val="nil"/>
              <w:bottom w:val="single" w:sz="4" w:space="0" w:color="auto"/>
              <w:right w:val="single" w:sz="4" w:space="0" w:color="auto"/>
            </w:tcBorders>
            <w:shd w:val="clear" w:color="auto" w:fill="auto"/>
            <w:vAlign w:val="center"/>
            <w:hideMark/>
          </w:tcPr>
          <w:p w:rsidR="0060331A" w:rsidRDefault="0060331A" w:rsidP="00093241">
            <w:pPr>
              <w:jc w:val="center"/>
              <w:rPr>
                <w:rFonts w:ascii="Calibri" w:hAnsi="Calibri"/>
                <w:lang w:val="id-ID"/>
              </w:rPr>
            </w:pPr>
            <w:r w:rsidRPr="0036112D">
              <w:rPr>
                <w:rFonts w:ascii="Calibri" w:hAnsi="Calibri"/>
                <w:sz w:val="22"/>
                <w:szCs w:val="22"/>
              </w:rPr>
              <w:t>100</w:t>
            </w:r>
            <w:r>
              <w:rPr>
                <w:rFonts w:ascii="Calibri" w:hAnsi="Calibri"/>
                <w:sz w:val="22"/>
                <w:szCs w:val="22"/>
                <w:lang w:val="id-ID"/>
              </w:rPr>
              <w:t>%</w:t>
            </w:r>
            <w:r>
              <w:rPr>
                <w:rFonts w:ascii="Calibri" w:hAnsi="Calibri"/>
                <w:sz w:val="22"/>
                <w:szCs w:val="22"/>
              </w:rPr>
              <w:t xml:space="preserve"> </w:t>
            </w:r>
          </w:p>
          <w:p w:rsidR="0060331A" w:rsidRPr="00320917" w:rsidRDefault="0060331A" w:rsidP="00093241">
            <w:pPr>
              <w:jc w:val="center"/>
              <w:rPr>
                <w:rFonts w:ascii="Calibri" w:hAnsi="Calibri"/>
                <w:lang w:val="id-ID"/>
              </w:rPr>
            </w:pPr>
            <w:r>
              <w:rPr>
                <w:rFonts w:ascii="Calibri" w:hAnsi="Calibri"/>
                <w:sz w:val="22"/>
                <w:szCs w:val="22"/>
                <w:lang w:val="id-ID"/>
              </w:rPr>
              <w:t>2</w:t>
            </w:r>
            <w:r w:rsidRPr="0036112D">
              <w:rPr>
                <w:rFonts w:ascii="Calibri" w:hAnsi="Calibri"/>
                <w:sz w:val="22"/>
                <w:szCs w:val="22"/>
              </w:rPr>
              <w:t xml:space="preserve"> Dokumen</w:t>
            </w:r>
          </w:p>
        </w:tc>
      </w:tr>
      <w:tr w:rsidR="0060331A" w:rsidRPr="00320917" w:rsidTr="00093241">
        <w:trPr>
          <w:trHeight w:val="600"/>
        </w:trPr>
        <w:tc>
          <w:tcPr>
            <w:tcW w:w="576" w:type="dxa"/>
            <w:vMerge w:val="restart"/>
            <w:tcBorders>
              <w:top w:val="single" w:sz="4" w:space="0" w:color="auto"/>
              <w:left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5</w:t>
            </w:r>
          </w:p>
          <w:p w:rsidR="0060331A" w:rsidRPr="0036112D" w:rsidRDefault="0060331A" w:rsidP="00093241">
            <w:pPr>
              <w:jc w:val="center"/>
              <w:rPr>
                <w:rFonts w:ascii="Calibri" w:hAnsi="Calibri"/>
              </w:rPr>
            </w:pPr>
            <w:r w:rsidRPr="0036112D">
              <w:rPr>
                <w:rFonts w:ascii="Calibri" w:hAnsi="Calibri"/>
                <w:sz w:val="22"/>
                <w:szCs w:val="22"/>
              </w:rPr>
              <w:t> </w:t>
            </w:r>
          </w:p>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vMerge w:val="restart"/>
            <w:tcBorders>
              <w:top w:val="single" w:sz="4" w:space="0" w:color="auto"/>
              <w:left w:val="nil"/>
              <w:right w:val="single" w:sz="4" w:space="0" w:color="auto"/>
            </w:tcBorders>
            <w:shd w:val="clear" w:color="auto" w:fill="auto"/>
            <w:vAlign w:val="center"/>
            <w:hideMark/>
          </w:tcPr>
          <w:p w:rsidR="0060331A" w:rsidRPr="0036112D" w:rsidRDefault="0060331A" w:rsidP="00093241">
            <w:pPr>
              <w:jc w:val="both"/>
              <w:rPr>
                <w:rFonts w:ascii="Calibri" w:hAnsi="Calibri"/>
              </w:rPr>
            </w:pPr>
            <w:r>
              <w:rPr>
                <w:rFonts w:ascii="Calibri" w:hAnsi="Calibri"/>
                <w:sz w:val="22"/>
                <w:szCs w:val="22"/>
                <w:lang w:val="id-ID"/>
              </w:rPr>
              <w:t>S</w:t>
            </w:r>
            <w:r>
              <w:rPr>
                <w:rFonts w:ascii="Calibri" w:hAnsi="Calibri"/>
                <w:sz w:val="22"/>
                <w:szCs w:val="22"/>
              </w:rPr>
              <w:t xml:space="preserve">istem </w:t>
            </w:r>
            <w:r>
              <w:rPr>
                <w:rFonts w:ascii="Calibri" w:hAnsi="Calibri"/>
                <w:sz w:val="22"/>
                <w:szCs w:val="22"/>
                <w:lang w:val="id-ID"/>
              </w:rPr>
              <w:t>P</w:t>
            </w:r>
            <w:r w:rsidRPr="0036112D">
              <w:rPr>
                <w:rFonts w:ascii="Calibri" w:hAnsi="Calibri"/>
                <w:sz w:val="22"/>
                <w:szCs w:val="22"/>
              </w:rPr>
              <w:t>endataan</w:t>
            </w:r>
            <w:r>
              <w:rPr>
                <w:rFonts w:ascii="Calibri" w:hAnsi="Calibri"/>
                <w:sz w:val="22"/>
                <w:szCs w:val="22"/>
                <w:lang w:val="id-ID"/>
              </w:rPr>
              <w:t xml:space="preserve"> </w:t>
            </w:r>
            <w:r w:rsidRPr="0036112D">
              <w:rPr>
                <w:rFonts w:ascii="Calibri" w:hAnsi="Calibri"/>
                <w:sz w:val="22"/>
                <w:szCs w:val="22"/>
              </w:rPr>
              <w:t>/</w:t>
            </w:r>
            <w:r>
              <w:rPr>
                <w:rFonts w:ascii="Calibri" w:hAnsi="Calibri"/>
                <w:sz w:val="22"/>
                <w:szCs w:val="22"/>
                <w:lang w:val="id-ID"/>
              </w:rPr>
              <w:t xml:space="preserve"> I</w:t>
            </w:r>
            <w:r w:rsidRPr="0036112D">
              <w:rPr>
                <w:rFonts w:ascii="Calibri" w:hAnsi="Calibri"/>
                <w:sz w:val="22"/>
                <w:szCs w:val="22"/>
              </w:rPr>
              <w:t>nformasi</w:t>
            </w:r>
            <w:r>
              <w:rPr>
                <w:rFonts w:ascii="Calibri" w:hAnsi="Calibri"/>
                <w:sz w:val="22"/>
                <w:szCs w:val="22"/>
                <w:lang w:val="id-ID"/>
              </w:rPr>
              <w:t xml:space="preserve"> </w:t>
            </w:r>
            <w:r w:rsidRPr="0036112D">
              <w:rPr>
                <w:rFonts w:ascii="Calibri" w:hAnsi="Calibri"/>
                <w:sz w:val="22"/>
                <w:szCs w:val="22"/>
              </w:rPr>
              <w:t>/</w:t>
            </w:r>
            <w:r>
              <w:rPr>
                <w:rFonts w:ascii="Calibri" w:hAnsi="Calibri"/>
                <w:sz w:val="22"/>
                <w:szCs w:val="22"/>
                <w:lang w:val="id-ID"/>
              </w:rPr>
              <w:t xml:space="preserve"> D</w:t>
            </w:r>
            <w:r>
              <w:rPr>
                <w:rFonts w:ascii="Calibri" w:hAnsi="Calibri"/>
                <w:sz w:val="22"/>
                <w:szCs w:val="22"/>
              </w:rPr>
              <w:t xml:space="preserve">ata </w:t>
            </w:r>
            <w:r>
              <w:rPr>
                <w:rFonts w:ascii="Calibri" w:hAnsi="Calibri"/>
                <w:sz w:val="22"/>
                <w:szCs w:val="22"/>
                <w:lang w:val="id-ID"/>
              </w:rPr>
              <w:t>S</w:t>
            </w:r>
            <w:r>
              <w:rPr>
                <w:rFonts w:ascii="Calibri" w:hAnsi="Calibri"/>
                <w:sz w:val="22"/>
                <w:szCs w:val="22"/>
              </w:rPr>
              <w:t xml:space="preserve">tatistik yang </w:t>
            </w:r>
            <w:r>
              <w:rPr>
                <w:rFonts w:ascii="Calibri" w:hAnsi="Calibri"/>
                <w:sz w:val="22"/>
                <w:szCs w:val="22"/>
                <w:lang w:val="id-ID"/>
              </w:rPr>
              <w:t>A</w:t>
            </w:r>
            <w:r w:rsidRPr="0036112D">
              <w:rPr>
                <w:rFonts w:ascii="Calibri" w:hAnsi="Calibri"/>
                <w:sz w:val="22"/>
                <w:szCs w:val="22"/>
              </w:rPr>
              <w:t>kurat dan up to date</w:t>
            </w:r>
          </w:p>
          <w:p w:rsidR="0060331A" w:rsidRPr="0036112D" w:rsidRDefault="0060331A" w:rsidP="00093241">
            <w:pPr>
              <w:jc w:val="both"/>
              <w:rPr>
                <w:rFonts w:ascii="Calibri" w:hAnsi="Calibri"/>
              </w:rPr>
            </w:pPr>
            <w:r w:rsidRPr="0036112D">
              <w:rPr>
                <w:rFonts w:ascii="Calibri" w:hAnsi="Calibri"/>
                <w:sz w:val="22"/>
                <w:szCs w:val="22"/>
              </w:rPr>
              <w:t> </w:t>
            </w:r>
          </w:p>
          <w:p w:rsidR="0060331A" w:rsidRPr="0036112D" w:rsidRDefault="0060331A" w:rsidP="00093241">
            <w:pPr>
              <w:jc w:val="both"/>
              <w:rPr>
                <w:rFonts w:ascii="Calibri" w:hAnsi="Calibri"/>
              </w:rPr>
            </w:pPr>
            <w:r w:rsidRPr="0036112D">
              <w:rPr>
                <w:rFonts w:ascii="Calibri" w:hAnsi="Calibri"/>
                <w:sz w:val="22"/>
                <w:szCs w:val="22"/>
              </w:rPr>
              <w:t> </w:t>
            </w: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 xml:space="preserve">Persentase </w:t>
            </w:r>
            <w:r w:rsidRPr="0036112D">
              <w:rPr>
                <w:rFonts w:ascii="Calibri" w:hAnsi="Calibri"/>
                <w:sz w:val="22"/>
                <w:szCs w:val="22"/>
              </w:rPr>
              <w:t xml:space="preserve">tingkat ketersediaan data yang akurat dan up to date. </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0331A" w:rsidRDefault="0060331A" w:rsidP="00093241">
            <w:pPr>
              <w:jc w:val="center"/>
              <w:rPr>
                <w:rFonts w:ascii="Calibri" w:hAnsi="Calibri"/>
                <w:lang w:val="id-ID"/>
              </w:rPr>
            </w:pPr>
            <w:r w:rsidRPr="0036112D">
              <w:rPr>
                <w:rFonts w:ascii="Calibri" w:hAnsi="Calibri"/>
                <w:sz w:val="22"/>
                <w:szCs w:val="22"/>
              </w:rPr>
              <w:t>100</w:t>
            </w:r>
            <w:r>
              <w:rPr>
                <w:rFonts w:ascii="Calibri" w:hAnsi="Calibri"/>
                <w:sz w:val="22"/>
                <w:szCs w:val="22"/>
                <w:lang w:val="id-ID"/>
              </w:rPr>
              <w:t xml:space="preserve"> %</w:t>
            </w:r>
            <w:r w:rsidRPr="0036112D">
              <w:rPr>
                <w:rFonts w:ascii="Calibri" w:hAnsi="Calibri"/>
                <w:sz w:val="22"/>
                <w:szCs w:val="22"/>
              </w:rPr>
              <w:t xml:space="preserve"> </w:t>
            </w:r>
          </w:p>
          <w:p w:rsidR="0060331A" w:rsidRPr="00320917" w:rsidRDefault="0060331A" w:rsidP="00093241">
            <w:pPr>
              <w:jc w:val="center"/>
              <w:rPr>
                <w:rFonts w:ascii="Calibri" w:hAnsi="Calibri"/>
                <w:lang w:val="id-ID"/>
              </w:rPr>
            </w:pPr>
            <w:r>
              <w:rPr>
                <w:rFonts w:ascii="Calibri" w:hAnsi="Calibri"/>
                <w:sz w:val="22"/>
                <w:szCs w:val="22"/>
                <w:lang w:val="id-ID"/>
              </w:rPr>
              <w:t>2</w:t>
            </w:r>
            <w:r w:rsidRPr="0036112D">
              <w:rPr>
                <w:rFonts w:ascii="Calibri" w:hAnsi="Calibri"/>
                <w:sz w:val="22"/>
                <w:szCs w:val="22"/>
              </w:rPr>
              <w:t xml:space="preserve"> Dokumen</w:t>
            </w:r>
          </w:p>
        </w:tc>
      </w:tr>
      <w:tr w:rsidR="0060331A" w:rsidRPr="00320917" w:rsidTr="00093241">
        <w:trPr>
          <w:trHeight w:val="416"/>
        </w:trPr>
        <w:tc>
          <w:tcPr>
            <w:tcW w:w="576" w:type="dxa"/>
            <w:vMerge/>
            <w:tcBorders>
              <w:left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p>
        </w:tc>
        <w:tc>
          <w:tcPr>
            <w:tcW w:w="2804" w:type="dxa"/>
            <w:vMerge/>
            <w:tcBorders>
              <w:left w:val="nil"/>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Persentase</w:t>
            </w:r>
            <w:r w:rsidRPr="0036112D">
              <w:rPr>
                <w:rFonts w:ascii="Calibri" w:hAnsi="Calibri"/>
                <w:sz w:val="22"/>
                <w:szCs w:val="22"/>
              </w:rPr>
              <w:t xml:space="preserve"> Ketersediaan database informasi pembangunan</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0331A" w:rsidRDefault="0060331A" w:rsidP="00093241">
            <w:pPr>
              <w:jc w:val="center"/>
              <w:rPr>
                <w:rFonts w:ascii="Calibri" w:hAnsi="Calibri"/>
                <w:lang w:val="id-ID"/>
              </w:rPr>
            </w:pPr>
            <w:r w:rsidRPr="0036112D">
              <w:rPr>
                <w:rFonts w:ascii="Calibri" w:hAnsi="Calibri"/>
                <w:sz w:val="22"/>
                <w:szCs w:val="22"/>
              </w:rPr>
              <w:t>100</w:t>
            </w:r>
            <w:r>
              <w:rPr>
                <w:rFonts w:ascii="Calibri" w:hAnsi="Calibri"/>
                <w:sz w:val="22"/>
                <w:szCs w:val="22"/>
                <w:lang w:val="id-ID"/>
              </w:rPr>
              <w:t xml:space="preserve"> %</w:t>
            </w:r>
            <w:r>
              <w:rPr>
                <w:rFonts w:ascii="Calibri" w:hAnsi="Calibri"/>
                <w:sz w:val="22"/>
                <w:szCs w:val="22"/>
              </w:rPr>
              <w:t xml:space="preserve"> </w:t>
            </w:r>
          </w:p>
          <w:p w:rsidR="0060331A" w:rsidRPr="00320917" w:rsidRDefault="0060331A" w:rsidP="00093241">
            <w:pPr>
              <w:jc w:val="center"/>
              <w:rPr>
                <w:rFonts w:ascii="Calibri" w:hAnsi="Calibri"/>
                <w:lang w:val="id-ID"/>
              </w:rPr>
            </w:pPr>
            <w:r>
              <w:rPr>
                <w:rFonts w:ascii="Calibri" w:hAnsi="Calibri"/>
                <w:sz w:val="22"/>
                <w:szCs w:val="22"/>
              </w:rPr>
              <w:t>2 Sis</w:t>
            </w:r>
            <w:r>
              <w:rPr>
                <w:rFonts w:ascii="Calibri" w:hAnsi="Calibri"/>
                <w:sz w:val="22"/>
                <w:szCs w:val="22"/>
                <w:lang w:val="id-ID"/>
              </w:rPr>
              <w:t>t</w:t>
            </w:r>
            <w:r w:rsidRPr="0036112D">
              <w:rPr>
                <w:rFonts w:ascii="Calibri" w:hAnsi="Calibri"/>
                <w:sz w:val="22"/>
                <w:szCs w:val="22"/>
              </w:rPr>
              <w:t>em</w:t>
            </w:r>
          </w:p>
        </w:tc>
      </w:tr>
      <w:tr w:rsidR="0060331A" w:rsidRPr="00320917" w:rsidTr="00093241">
        <w:trPr>
          <w:trHeight w:val="558"/>
        </w:trPr>
        <w:tc>
          <w:tcPr>
            <w:tcW w:w="576" w:type="dxa"/>
            <w:vMerge/>
            <w:tcBorders>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p>
        </w:tc>
        <w:tc>
          <w:tcPr>
            <w:tcW w:w="2804" w:type="dxa"/>
            <w:vMerge/>
            <w:tcBorders>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Jumlah</w:t>
            </w:r>
            <w:r w:rsidRPr="0036112D">
              <w:rPr>
                <w:rFonts w:ascii="Calibri" w:hAnsi="Calibri"/>
                <w:sz w:val="22"/>
                <w:szCs w:val="22"/>
              </w:rPr>
              <w:t xml:space="preserve"> dokumen hasil penelitian dan pengembangan  perencanaan pembangunan</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0331A" w:rsidRPr="00320917" w:rsidRDefault="0060331A" w:rsidP="00093241">
            <w:pPr>
              <w:jc w:val="center"/>
              <w:rPr>
                <w:rFonts w:ascii="Calibri" w:hAnsi="Calibri"/>
                <w:lang w:val="id-ID"/>
              </w:rPr>
            </w:pPr>
            <w:r>
              <w:rPr>
                <w:rFonts w:ascii="Calibri" w:hAnsi="Calibri"/>
                <w:sz w:val="22"/>
                <w:szCs w:val="22"/>
                <w:lang w:val="id-ID"/>
              </w:rPr>
              <w:t>0</w:t>
            </w:r>
          </w:p>
        </w:tc>
      </w:tr>
      <w:tr w:rsidR="0060331A" w:rsidRPr="0036112D" w:rsidTr="00093241">
        <w:trPr>
          <w:trHeight w:val="552"/>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6</w:t>
            </w:r>
          </w:p>
        </w:tc>
        <w:tc>
          <w:tcPr>
            <w:tcW w:w="2804" w:type="dxa"/>
            <w:tcBorders>
              <w:top w:val="nil"/>
              <w:left w:val="nil"/>
              <w:bottom w:val="nil"/>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rPr>
              <w:t xml:space="preserve"> Aparatur Perencana yang </w:t>
            </w:r>
            <w:r>
              <w:rPr>
                <w:rFonts w:ascii="Calibri" w:hAnsi="Calibri"/>
                <w:sz w:val="22"/>
                <w:szCs w:val="22"/>
                <w:lang w:val="id-ID"/>
              </w:rPr>
              <w:t>T</w:t>
            </w:r>
            <w:r>
              <w:rPr>
                <w:rFonts w:ascii="Calibri" w:hAnsi="Calibri"/>
                <w:sz w:val="22"/>
                <w:szCs w:val="22"/>
              </w:rPr>
              <w:t xml:space="preserve">erampil dan </w:t>
            </w:r>
            <w:r>
              <w:rPr>
                <w:rFonts w:ascii="Calibri" w:hAnsi="Calibri"/>
                <w:sz w:val="22"/>
                <w:szCs w:val="22"/>
                <w:lang w:val="id-ID"/>
              </w:rPr>
              <w:t>P</w:t>
            </w:r>
            <w:r w:rsidRPr="0036112D">
              <w:rPr>
                <w:rFonts w:ascii="Calibri" w:hAnsi="Calibri"/>
                <w:sz w:val="22"/>
                <w:szCs w:val="22"/>
              </w:rPr>
              <w:t>rofessional</w:t>
            </w: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 xml:space="preserve">Persentase </w:t>
            </w:r>
            <w:r w:rsidRPr="0036112D">
              <w:rPr>
                <w:rFonts w:ascii="Calibri" w:hAnsi="Calibri"/>
                <w:sz w:val="22"/>
                <w:szCs w:val="22"/>
              </w:rPr>
              <w:t xml:space="preserve"> Pendidikan, Pelatihan dan bintek yang diikuti</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100</w:t>
            </w:r>
            <w:r w:rsidRPr="0036112D">
              <w:rPr>
                <w:rFonts w:ascii="Calibri" w:hAnsi="Calibri"/>
                <w:sz w:val="22"/>
                <w:szCs w:val="22"/>
              </w:rPr>
              <w:t>%</w:t>
            </w:r>
          </w:p>
        </w:tc>
      </w:tr>
      <w:tr w:rsidR="0060331A" w:rsidRPr="0036112D" w:rsidTr="00093241">
        <w:trPr>
          <w:trHeight w:val="290"/>
        </w:trPr>
        <w:tc>
          <w:tcPr>
            <w:tcW w:w="576" w:type="dxa"/>
            <w:tcBorders>
              <w:top w:val="nil"/>
              <w:left w:val="single" w:sz="4" w:space="0" w:color="auto"/>
              <w:bottom w:val="nil"/>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tcBorders>
              <w:top w:val="nil"/>
              <w:left w:val="nil"/>
              <w:bottom w:val="nil"/>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 </w:t>
            </w: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Persentase</w:t>
            </w:r>
            <w:r w:rsidRPr="0036112D">
              <w:rPr>
                <w:rFonts w:ascii="Calibri" w:hAnsi="Calibri"/>
                <w:sz w:val="22"/>
                <w:szCs w:val="22"/>
              </w:rPr>
              <w:t xml:space="preserve"> pelatihan tentang Perencanaan </w:t>
            </w:r>
          </w:p>
        </w:tc>
        <w:tc>
          <w:tcPr>
            <w:tcW w:w="132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6</w:t>
            </w:r>
            <w:r w:rsidRPr="0036112D">
              <w:rPr>
                <w:rFonts w:ascii="Calibri" w:hAnsi="Calibri"/>
                <w:sz w:val="22"/>
                <w:szCs w:val="22"/>
              </w:rPr>
              <w:t>0%</w:t>
            </w:r>
          </w:p>
        </w:tc>
      </w:tr>
      <w:tr w:rsidR="0060331A" w:rsidRPr="0036112D" w:rsidTr="0060331A">
        <w:trPr>
          <w:trHeight w:val="266"/>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 </w:t>
            </w:r>
          </w:p>
        </w:tc>
        <w:tc>
          <w:tcPr>
            <w:tcW w:w="2804"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 </w:t>
            </w:r>
          </w:p>
        </w:tc>
        <w:tc>
          <w:tcPr>
            <w:tcW w:w="4510" w:type="dxa"/>
            <w:tcBorders>
              <w:top w:val="nil"/>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sidRPr="0036112D">
              <w:rPr>
                <w:rFonts w:ascii="Calibri" w:hAnsi="Calibri"/>
                <w:sz w:val="22"/>
                <w:szCs w:val="22"/>
              </w:rPr>
              <w:t>Jumlah SDM Perencana</w:t>
            </w:r>
          </w:p>
        </w:tc>
        <w:tc>
          <w:tcPr>
            <w:tcW w:w="1324" w:type="dxa"/>
            <w:tcBorders>
              <w:top w:val="nil"/>
              <w:left w:val="nil"/>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Pr>
                <w:rFonts w:ascii="Calibri" w:hAnsi="Calibri"/>
                <w:sz w:val="22"/>
                <w:szCs w:val="22"/>
                <w:lang w:val="id-ID"/>
              </w:rPr>
              <w:t>4</w:t>
            </w:r>
            <w:r w:rsidRPr="0036112D">
              <w:rPr>
                <w:rFonts w:ascii="Calibri" w:hAnsi="Calibri"/>
                <w:sz w:val="22"/>
                <w:szCs w:val="22"/>
              </w:rPr>
              <w:t xml:space="preserve"> Orang</w:t>
            </w:r>
          </w:p>
        </w:tc>
      </w:tr>
      <w:tr w:rsidR="0060331A" w:rsidRPr="0036112D" w:rsidTr="0060331A">
        <w:trPr>
          <w:trHeight w:val="555"/>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331A" w:rsidRPr="0036112D" w:rsidRDefault="0060331A" w:rsidP="00093241">
            <w:pPr>
              <w:jc w:val="center"/>
              <w:rPr>
                <w:rFonts w:ascii="Calibri" w:hAnsi="Calibri"/>
              </w:rPr>
            </w:pPr>
            <w:r w:rsidRPr="0036112D">
              <w:rPr>
                <w:rFonts w:ascii="Calibri" w:hAnsi="Calibri"/>
                <w:sz w:val="22"/>
                <w:szCs w:val="22"/>
              </w:rPr>
              <w:t>7</w:t>
            </w:r>
          </w:p>
        </w:tc>
        <w:tc>
          <w:tcPr>
            <w:tcW w:w="2804"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Persentase</w:t>
            </w:r>
            <w:r>
              <w:rPr>
                <w:rFonts w:ascii="Calibri" w:hAnsi="Calibri"/>
                <w:sz w:val="22"/>
                <w:szCs w:val="22"/>
              </w:rPr>
              <w:t xml:space="preserve"> </w:t>
            </w:r>
            <w:r>
              <w:rPr>
                <w:rFonts w:ascii="Calibri" w:hAnsi="Calibri"/>
                <w:sz w:val="22"/>
                <w:szCs w:val="22"/>
                <w:lang w:val="id-ID"/>
              </w:rPr>
              <w:t>P</w:t>
            </w:r>
            <w:r>
              <w:rPr>
                <w:rFonts w:ascii="Calibri" w:hAnsi="Calibri"/>
                <w:sz w:val="22"/>
                <w:szCs w:val="22"/>
              </w:rPr>
              <w:t xml:space="preserve">elayanan </w:t>
            </w:r>
            <w:r>
              <w:rPr>
                <w:rFonts w:ascii="Calibri" w:hAnsi="Calibri"/>
                <w:sz w:val="22"/>
                <w:szCs w:val="22"/>
                <w:lang w:val="id-ID"/>
              </w:rPr>
              <w:t>T</w:t>
            </w:r>
            <w:r>
              <w:rPr>
                <w:rFonts w:ascii="Calibri" w:hAnsi="Calibri"/>
                <w:sz w:val="22"/>
                <w:szCs w:val="22"/>
              </w:rPr>
              <w:t xml:space="preserve">eknis </w:t>
            </w:r>
            <w:r>
              <w:rPr>
                <w:rFonts w:ascii="Calibri" w:hAnsi="Calibri"/>
                <w:sz w:val="22"/>
                <w:szCs w:val="22"/>
                <w:lang w:val="id-ID"/>
              </w:rPr>
              <w:t>A</w:t>
            </w:r>
            <w:r w:rsidRPr="0036112D">
              <w:rPr>
                <w:rFonts w:ascii="Calibri" w:hAnsi="Calibri"/>
                <w:sz w:val="22"/>
                <w:szCs w:val="22"/>
              </w:rPr>
              <w:t>dministrasi</w:t>
            </w:r>
          </w:p>
        </w:tc>
        <w:tc>
          <w:tcPr>
            <w:tcW w:w="4510"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rPr>
                <w:rFonts w:ascii="Calibri" w:hAnsi="Calibri"/>
              </w:rPr>
            </w:pPr>
            <w:r>
              <w:rPr>
                <w:rFonts w:ascii="Calibri" w:hAnsi="Calibri"/>
                <w:sz w:val="22"/>
                <w:szCs w:val="22"/>
                <w:lang w:val="id-ID"/>
              </w:rPr>
              <w:t>Persentase</w:t>
            </w:r>
            <w:r w:rsidRPr="0036112D">
              <w:rPr>
                <w:rFonts w:ascii="Calibri" w:hAnsi="Calibri"/>
                <w:sz w:val="22"/>
                <w:szCs w:val="22"/>
              </w:rPr>
              <w:t xml:space="preserve"> Kelancaranan Pelaksanaan tugas</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60331A" w:rsidRPr="0036112D" w:rsidRDefault="0060331A" w:rsidP="00093241">
            <w:pPr>
              <w:jc w:val="center"/>
              <w:rPr>
                <w:rFonts w:ascii="Calibri" w:hAnsi="Calibri"/>
              </w:rPr>
            </w:pPr>
            <w:r>
              <w:rPr>
                <w:rFonts w:ascii="Calibri" w:hAnsi="Calibri"/>
                <w:sz w:val="22"/>
                <w:szCs w:val="22"/>
                <w:lang w:val="id-ID"/>
              </w:rPr>
              <w:t>100</w:t>
            </w:r>
            <w:r w:rsidRPr="0036112D">
              <w:rPr>
                <w:rFonts w:ascii="Calibri" w:hAnsi="Calibri"/>
                <w:sz w:val="22"/>
                <w:szCs w:val="22"/>
              </w:rPr>
              <w:t>%</w:t>
            </w:r>
          </w:p>
        </w:tc>
      </w:tr>
    </w:tbl>
    <w:p w:rsidR="0060331A" w:rsidRDefault="0060331A" w:rsidP="0060331A">
      <w:pPr>
        <w:jc w:val="both"/>
        <w:rPr>
          <w:rFonts w:asciiTheme="minorHAnsi" w:hAnsiTheme="minorHAnsi"/>
          <w:lang w:val="id-ID"/>
        </w:rPr>
      </w:pPr>
    </w:p>
    <w:tbl>
      <w:tblPr>
        <w:tblW w:w="9072" w:type="dxa"/>
        <w:tblInd w:w="108" w:type="dxa"/>
        <w:tblLook w:val="04A0"/>
      </w:tblPr>
      <w:tblGrid>
        <w:gridCol w:w="576"/>
        <w:gridCol w:w="4527"/>
        <w:gridCol w:w="2723"/>
        <w:gridCol w:w="1246"/>
      </w:tblGrid>
      <w:tr w:rsidR="0060331A" w:rsidRPr="00E05EFA" w:rsidTr="0060331A">
        <w:trPr>
          <w:trHeight w:val="402"/>
        </w:trPr>
        <w:tc>
          <w:tcPr>
            <w:tcW w:w="576" w:type="dxa"/>
            <w:shd w:val="clear" w:color="auto" w:fill="auto"/>
            <w:noWrap/>
            <w:vAlign w:val="center"/>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No</w:t>
            </w:r>
          </w:p>
        </w:tc>
        <w:tc>
          <w:tcPr>
            <w:tcW w:w="4527" w:type="dxa"/>
            <w:shd w:val="clear" w:color="auto" w:fill="auto"/>
            <w:noWrap/>
            <w:vAlign w:val="center"/>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Program</w:t>
            </w:r>
          </w:p>
        </w:tc>
        <w:tc>
          <w:tcPr>
            <w:tcW w:w="2723" w:type="dxa"/>
            <w:shd w:val="clear" w:color="auto" w:fill="auto"/>
            <w:vAlign w:val="center"/>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 xml:space="preserve">                                                   Anggaran </w:t>
            </w:r>
          </w:p>
        </w:tc>
        <w:tc>
          <w:tcPr>
            <w:tcW w:w="1246" w:type="dxa"/>
            <w:shd w:val="clear" w:color="auto" w:fill="auto"/>
            <w:noWrap/>
            <w:vAlign w:val="center"/>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Keterangan</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1</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Program Pelayanan Administrasi Perkantoran </w:t>
            </w:r>
          </w:p>
        </w:tc>
        <w:tc>
          <w:tcPr>
            <w:tcW w:w="2723" w:type="dxa"/>
            <w:shd w:val="clear" w:color="auto" w:fill="auto"/>
            <w:hideMark/>
          </w:tcPr>
          <w:p w:rsidR="0060331A" w:rsidRPr="00E05EFA" w:rsidRDefault="0060331A" w:rsidP="00093241">
            <w:pPr>
              <w:jc w:val="right"/>
              <w:rPr>
                <w:rFonts w:asciiTheme="minorHAnsi" w:hAnsiTheme="minorHAnsi"/>
              </w:rPr>
            </w:pPr>
            <w:r w:rsidRPr="00E05EFA">
              <w:rPr>
                <w:rFonts w:asciiTheme="minorHAnsi" w:hAnsiTheme="minorHAnsi"/>
                <w:sz w:val="22"/>
                <w:szCs w:val="22"/>
              </w:rPr>
              <w:t>1.</w:t>
            </w:r>
            <w:r w:rsidRPr="00E05EFA">
              <w:rPr>
                <w:rFonts w:asciiTheme="minorHAnsi" w:hAnsiTheme="minorHAnsi"/>
                <w:sz w:val="22"/>
                <w:szCs w:val="22"/>
                <w:lang w:val="id-ID"/>
              </w:rPr>
              <w:t>433.148.165</w:t>
            </w:r>
            <w:r w:rsidRPr="00E05EFA">
              <w:rPr>
                <w:rFonts w:asciiTheme="minorHAnsi" w:hAnsiTheme="minorHAnsi"/>
                <w:sz w:val="22"/>
                <w:szCs w:val="22"/>
              </w:rPr>
              <w:t>,00</w:t>
            </w:r>
          </w:p>
          <w:p w:rsidR="0060331A" w:rsidRPr="00E05EFA" w:rsidRDefault="0060331A" w:rsidP="00093241">
            <w:pPr>
              <w:jc w:val="right"/>
              <w:rPr>
                <w:rFonts w:asciiTheme="minorHAnsi" w:hAnsiTheme="minorHAnsi"/>
              </w:rPr>
            </w:pP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2</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Program Peningkatan Sarana dan Prasarana Aparatur </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295.957.950,00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3</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Program Peningkatan Kapasitas Sumber Daya Aparatur</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28.782.000,00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4</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w:t>
            </w:r>
            <w:r w:rsidRPr="00E05EFA">
              <w:rPr>
                <w:rFonts w:asciiTheme="minorHAnsi" w:hAnsiTheme="minorHAnsi"/>
                <w:sz w:val="22"/>
                <w:szCs w:val="22"/>
                <w:lang w:val="id-ID"/>
              </w:rPr>
              <w:t>P</w:t>
            </w:r>
            <w:r w:rsidRPr="00E05EFA">
              <w:rPr>
                <w:rFonts w:asciiTheme="minorHAnsi" w:hAnsiTheme="minorHAnsi"/>
                <w:sz w:val="22"/>
                <w:szCs w:val="22"/>
              </w:rPr>
              <w:t xml:space="preserve">eningkatan </w:t>
            </w:r>
            <w:r w:rsidRPr="00E05EFA">
              <w:rPr>
                <w:rFonts w:asciiTheme="minorHAnsi" w:hAnsiTheme="minorHAnsi"/>
                <w:sz w:val="22"/>
                <w:szCs w:val="22"/>
                <w:lang w:val="id-ID"/>
              </w:rPr>
              <w:t>P</w:t>
            </w:r>
            <w:r w:rsidRPr="00E05EFA">
              <w:rPr>
                <w:rFonts w:asciiTheme="minorHAnsi" w:hAnsiTheme="minorHAnsi"/>
                <w:sz w:val="22"/>
                <w:szCs w:val="22"/>
              </w:rPr>
              <w:t xml:space="preserve">engembangan </w:t>
            </w:r>
            <w:r w:rsidRPr="00E05EFA">
              <w:rPr>
                <w:rFonts w:asciiTheme="minorHAnsi" w:hAnsiTheme="minorHAnsi"/>
                <w:sz w:val="22"/>
                <w:szCs w:val="22"/>
                <w:lang w:val="id-ID"/>
              </w:rPr>
              <w:t>S</w:t>
            </w:r>
            <w:r w:rsidRPr="00E05EFA">
              <w:rPr>
                <w:rFonts w:asciiTheme="minorHAnsi" w:hAnsiTheme="minorHAnsi"/>
                <w:sz w:val="22"/>
                <w:szCs w:val="22"/>
              </w:rPr>
              <w:t xml:space="preserve">istem </w:t>
            </w:r>
            <w:r w:rsidRPr="00E05EFA">
              <w:rPr>
                <w:rFonts w:asciiTheme="minorHAnsi" w:hAnsiTheme="minorHAnsi"/>
                <w:sz w:val="22"/>
                <w:szCs w:val="22"/>
                <w:lang w:val="id-ID"/>
              </w:rPr>
              <w:t>P</w:t>
            </w:r>
            <w:r w:rsidRPr="00E05EFA">
              <w:rPr>
                <w:rFonts w:asciiTheme="minorHAnsi" w:hAnsiTheme="minorHAnsi"/>
                <w:sz w:val="22"/>
                <w:szCs w:val="22"/>
              </w:rPr>
              <w:t xml:space="preserve">elaporan </w:t>
            </w:r>
            <w:r w:rsidRPr="00E05EFA">
              <w:rPr>
                <w:rFonts w:asciiTheme="minorHAnsi" w:hAnsiTheme="minorHAnsi"/>
                <w:sz w:val="22"/>
                <w:szCs w:val="22"/>
                <w:lang w:val="id-ID"/>
              </w:rPr>
              <w:t>C</w:t>
            </w:r>
            <w:r w:rsidRPr="00E05EFA">
              <w:rPr>
                <w:rFonts w:asciiTheme="minorHAnsi" w:hAnsiTheme="minorHAnsi"/>
                <w:sz w:val="22"/>
                <w:szCs w:val="22"/>
              </w:rPr>
              <w:t xml:space="preserve">apaian </w:t>
            </w:r>
            <w:r w:rsidRPr="00E05EFA">
              <w:rPr>
                <w:rFonts w:asciiTheme="minorHAnsi" w:hAnsiTheme="minorHAnsi"/>
                <w:sz w:val="22"/>
                <w:szCs w:val="22"/>
                <w:lang w:val="id-ID"/>
              </w:rPr>
              <w:t>K</w:t>
            </w:r>
            <w:r w:rsidRPr="00E05EFA">
              <w:rPr>
                <w:rFonts w:asciiTheme="minorHAnsi" w:hAnsiTheme="minorHAnsi"/>
                <w:sz w:val="22"/>
                <w:szCs w:val="22"/>
              </w:rPr>
              <w:t xml:space="preserve">inerja dan </w:t>
            </w:r>
            <w:r w:rsidRPr="00E05EFA">
              <w:rPr>
                <w:rFonts w:asciiTheme="minorHAnsi" w:hAnsiTheme="minorHAnsi"/>
                <w:sz w:val="22"/>
                <w:szCs w:val="22"/>
                <w:lang w:val="id-ID"/>
              </w:rPr>
              <w:t>K</w:t>
            </w:r>
            <w:r w:rsidRPr="00E05EFA">
              <w:rPr>
                <w:rFonts w:asciiTheme="minorHAnsi" w:hAnsiTheme="minorHAnsi"/>
                <w:sz w:val="22"/>
                <w:szCs w:val="22"/>
              </w:rPr>
              <w:t>euangan </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71.900.000,00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5</w:t>
            </w:r>
          </w:p>
        </w:tc>
        <w:tc>
          <w:tcPr>
            <w:tcW w:w="4527" w:type="dxa"/>
            <w:shd w:val="clear" w:color="auto" w:fill="auto"/>
            <w:vAlign w:val="center"/>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w:t>
            </w:r>
            <w:r w:rsidRPr="00E05EFA">
              <w:rPr>
                <w:rFonts w:asciiTheme="minorHAnsi" w:hAnsiTheme="minorHAnsi"/>
                <w:sz w:val="22"/>
                <w:szCs w:val="22"/>
                <w:lang w:val="id-ID"/>
              </w:rPr>
              <w:t>P</w:t>
            </w:r>
            <w:r w:rsidRPr="00E05EFA">
              <w:rPr>
                <w:rFonts w:asciiTheme="minorHAnsi" w:hAnsiTheme="minorHAnsi"/>
                <w:sz w:val="22"/>
                <w:szCs w:val="22"/>
              </w:rPr>
              <w:t xml:space="preserve">engembangan </w:t>
            </w:r>
            <w:r w:rsidRPr="00E05EFA">
              <w:rPr>
                <w:rFonts w:asciiTheme="minorHAnsi" w:hAnsiTheme="minorHAnsi"/>
                <w:sz w:val="22"/>
                <w:szCs w:val="22"/>
                <w:lang w:val="id-ID"/>
              </w:rPr>
              <w:t>D</w:t>
            </w:r>
            <w:r w:rsidRPr="00E05EFA">
              <w:rPr>
                <w:rFonts w:asciiTheme="minorHAnsi" w:hAnsiTheme="minorHAnsi"/>
                <w:sz w:val="22"/>
                <w:szCs w:val="22"/>
              </w:rPr>
              <w:t>ata</w:t>
            </w:r>
            <w:r w:rsidRPr="00E05EFA">
              <w:rPr>
                <w:rFonts w:asciiTheme="minorHAnsi" w:hAnsiTheme="minorHAnsi"/>
                <w:sz w:val="22"/>
                <w:szCs w:val="22"/>
                <w:lang w:val="id-ID"/>
              </w:rPr>
              <w:t xml:space="preserve"> </w:t>
            </w:r>
            <w:r w:rsidRPr="00E05EFA">
              <w:rPr>
                <w:rFonts w:asciiTheme="minorHAnsi" w:hAnsiTheme="minorHAnsi"/>
                <w:sz w:val="22"/>
                <w:szCs w:val="22"/>
              </w:rPr>
              <w:t>/</w:t>
            </w:r>
            <w:r w:rsidRPr="00E05EFA">
              <w:rPr>
                <w:rFonts w:asciiTheme="minorHAnsi" w:hAnsiTheme="minorHAnsi"/>
                <w:sz w:val="22"/>
                <w:szCs w:val="22"/>
                <w:lang w:val="id-ID"/>
              </w:rPr>
              <w:t xml:space="preserve"> I</w:t>
            </w:r>
            <w:r w:rsidRPr="00E05EFA">
              <w:rPr>
                <w:rFonts w:asciiTheme="minorHAnsi" w:hAnsiTheme="minorHAnsi"/>
                <w:sz w:val="22"/>
                <w:szCs w:val="22"/>
              </w:rPr>
              <w:t xml:space="preserve">nformasi </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338.998.000,00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lang w:val="id-ID"/>
              </w:rPr>
              <w:t>6</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Program Perencanaan Pengembangan Wilayah Strategis dan Cepat Tumbuh</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619.136.250,00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lang w:val="id-ID"/>
              </w:rPr>
              <w:t>7</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Perencanaan Pengembangan Kota-kota </w:t>
            </w:r>
            <w:r w:rsidRPr="00E05EFA">
              <w:rPr>
                <w:rFonts w:asciiTheme="minorHAnsi" w:hAnsiTheme="minorHAnsi"/>
                <w:sz w:val="22"/>
                <w:szCs w:val="22"/>
                <w:lang w:val="id-ID"/>
              </w:rPr>
              <w:t>M</w:t>
            </w:r>
            <w:r w:rsidRPr="00E05EFA">
              <w:rPr>
                <w:rFonts w:asciiTheme="minorHAnsi" w:hAnsiTheme="minorHAnsi"/>
                <w:sz w:val="22"/>
                <w:szCs w:val="22"/>
              </w:rPr>
              <w:t xml:space="preserve">enengah dan </w:t>
            </w:r>
            <w:r w:rsidRPr="00E05EFA">
              <w:rPr>
                <w:rFonts w:asciiTheme="minorHAnsi" w:hAnsiTheme="minorHAnsi"/>
                <w:sz w:val="22"/>
                <w:szCs w:val="22"/>
                <w:lang w:val="id-ID"/>
              </w:rPr>
              <w:t>B</w:t>
            </w:r>
            <w:r w:rsidRPr="00E05EFA">
              <w:rPr>
                <w:rFonts w:asciiTheme="minorHAnsi" w:hAnsiTheme="minorHAnsi"/>
                <w:sz w:val="22"/>
                <w:szCs w:val="22"/>
              </w:rPr>
              <w:t>esar</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606.287.475,00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rPr>
              <w:t>8</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w:t>
            </w:r>
            <w:r w:rsidRPr="00E05EFA">
              <w:rPr>
                <w:rFonts w:asciiTheme="minorHAnsi" w:hAnsiTheme="minorHAnsi"/>
                <w:sz w:val="22"/>
                <w:szCs w:val="22"/>
                <w:lang w:val="id-ID"/>
              </w:rPr>
              <w:t>P</w:t>
            </w:r>
            <w:r w:rsidRPr="00E05EFA">
              <w:rPr>
                <w:rFonts w:asciiTheme="minorHAnsi" w:hAnsiTheme="minorHAnsi"/>
                <w:sz w:val="22"/>
                <w:szCs w:val="22"/>
              </w:rPr>
              <w:t xml:space="preserve">erencanaan </w:t>
            </w:r>
            <w:r w:rsidRPr="00E05EFA">
              <w:rPr>
                <w:rFonts w:asciiTheme="minorHAnsi" w:hAnsiTheme="minorHAnsi"/>
                <w:sz w:val="22"/>
                <w:szCs w:val="22"/>
                <w:lang w:val="id-ID"/>
              </w:rPr>
              <w:t>P</w:t>
            </w:r>
            <w:r w:rsidRPr="00E05EFA">
              <w:rPr>
                <w:rFonts w:asciiTheme="minorHAnsi" w:hAnsiTheme="minorHAnsi"/>
                <w:sz w:val="22"/>
                <w:szCs w:val="22"/>
              </w:rPr>
              <w:t xml:space="preserve">embangunan </w:t>
            </w:r>
            <w:r w:rsidRPr="00E05EFA">
              <w:rPr>
                <w:rFonts w:asciiTheme="minorHAnsi" w:hAnsiTheme="minorHAnsi"/>
                <w:sz w:val="22"/>
                <w:szCs w:val="22"/>
                <w:lang w:val="id-ID"/>
              </w:rPr>
              <w:t>D</w:t>
            </w:r>
            <w:r w:rsidRPr="00E05EFA">
              <w:rPr>
                <w:rFonts w:asciiTheme="minorHAnsi" w:hAnsiTheme="minorHAnsi"/>
                <w:sz w:val="22"/>
                <w:szCs w:val="22"/>
              </w:rPr>
              <w:t>aerah </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1.696.448.900,00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60331A">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lang w:val="id-ID"/>
              </w:rPr>
              <w:t>9</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w:t>
            </w:r>
            <w:r w:rsidRPr="00E05EFA">
              <w:rPr>
                <w:rFonts w:asciiTheme="minorHAnsi" w:hAnsiTheme="minorHAnsi"/>
                <w:sz w:val="22"/>
                <w:szCs w:val="22"/>
                <w:lang w:val="id-ID"/>
              </w:rPr>
              <w:t>P</w:t>
            </w:r>
            <w:r w:rsidRPr="00E05EFA">
              <w:rPr>
                <w:rFonts w:asciiTheme="minorHAnsi" w:hAnsiTheme="minorHAnsi"/>
                <w:sz w:val="22"/>
                <w:szCs w:val="22"/>
              </w:rPr>
              <w:t xml:space="preserve">erencanaan </w:t>
            </w:r>
            <w:r w:rsidRPr="00E05EFA">
              <w:rPr>
                <w:rFonts w:asciiTheme="minorHAnsi" w:hAnsiTheme="minorHAnsi"/>
                <w:sz w:val="22"/>
                <w:szCs w:val="22"/>
                <w:lang w:val="id-ID"/>
              </w:rPr>
              <w:t>P</w:t>
            </w:r>
            <w:r w:rsidRPr="00E05EFA">
              <w:rPr>
                <w:rFonts w:asciiTheme="minorHAnsi" w:hAnsiTheme="minorHAnsi"/>
                <w:sz w:val="22"/>
                <w:szCs w:val="22"/>
              </w:rPr>
              <w:t xml:space="preserve">embangunan </w:t>
            </w:r>
            <w:r w:rsidRPr="00E05EFA">
              <w:rPr>
                <w:rFonts w:asciiTheme="minorHAnsi" w:hAnsiTheme="minorHAnsi"/>
                <w:sz w:val="22"/>
                <w:szCs w:val="22"/>
                <w:lang w:val="id-ID"/>
              </w:rPr>
              <w:t>E</w:t>
            </w:r>
            <w:r w:rsidRPr="00E05EFA">
              <w:rPr>
                <w:rFonts w:asciiTheme="minorHAnsi" w:hAnsiTheme="minorHAnsi"/>
                <w:sz w:val="22"/>
                <w:szCs w:val="22"/>
              </w:rPr>
              <w:t>konomi </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431.915.800,00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963F77">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lang w:val="id-ID"/>
              </w:rPr>
              <w:t>10</w:t>
            </w:r>
          </w:p>
        </w:tc>
        <w:tc>
          <w:tcPr>
            <w:tcW w:w="4527" w:type="dxa"/>
            <w:shd w:val="clear" w:color="auto" w:fill="auto"/>
            <w:hideMark/>
          </w:tcPr>
          <w:p w:rsidR="0060331A" w:rsidRPr="00E05EFA" w:rsidRDefault="0060331A" w:rsidP="00093241">
            <w:pPr>
              <w:rPr>
                <w:rFonts w:asciiTheme="minorHAnsi" w:hAnsiTheme="minorHAnsi"/>
              </w:rPr>
            </w:pPr>
            <w:r w:rsidRPr="00E05EFA">
              <w:rPr>
                <w:rFonts w:asciiTheme="minorHAnsi" w:hAnsiTheme="minorHAnsi"/>
                <w:sz w:val="22"/>
                <w:szCs w:val="22"/>
              </w:rPr>
              <w:t xml:space="preserve">Program </w:t>
            </w:r>
            <w:r w:rsidRPr="00E05EFA">
              <w:rPr>
                <w:rFonts w:asciiTheme="minorHAnsi" w:hAnsiTheme="minorHAnsi"/>
                <w:sz w:val="22"/>
                <w:szCs w:val="22"/>
                <w:lang w:val="id-ID"/>
              </w:rPr>
              <w:t>P</w:t>
            </w:r>
            <w:r w:rsidRPr="00E05EFA">
              <w:rPr>
                <w:rFonts w:asciiTheme="minorHAnsi" w:hAnsiTheme="minorHAnsi"/>
                <w:sz w:val="22"/>
                <w:szCs w:val="22"/>
              </w:rPr>
              <w:t xml:space="preserve">erencanaan </w:t>
            </w:r>
            <w:r w:rsidRPr="00E05EFA">
              <w:rPr>
                <w:rFonts w:asciiTheme="minorHAnsi" w:hAnsiTheme="minorHAnsi"/>
                <w:sz w:val="22"/>
                <w:szCs w:val="22"/>
                <w:lang w:val="id-ID"/>
              </w:rPr>
              <w:t>S</w:t>
            </w:r>
            <w:r w:rsidRPr="00E05EFA">
              <w:rPr>
                <w:rFonts w:asciiTheme="minorHAnsi" w:hAnsiTheme="minorHAnsi"/>
                <w:sz w:val="22"/>
                <w:szCs w:val="22"/>
              </w:rPr>
              <w:t xml:space="preserve">osial dan </w:t>
            </w:r>
            <w:r w:rsidRPr="00E05EFA">
              <w:rPr>
                <w:rFonts w:asciiTheme="minorHAnsi" w:hAnsiTheme="minorHAnsi"/>
                <w:sz w:val="22"/>
                <w:szCs w:val="22"/>
                <w:lang w:val="id-ID"/>
              </w:rPr>
              <w:t>B</w:t>
            </w:r>
            <w:r w:rsidRPr="00E05EFA">
              <w:rPr>
                <w:rFonts w:asciiTheme="minorHAnsi" w:hAnsiTheme="minorHAnsi"/>
                <w:sz w:val="22"/>
                <w:szCs w:val="22"/>
              </w:rPr>
              <w:t>udaya</w:t>
            </w:r>
          </w:p>
        </w:tc>
        <w:tc>
          <w:tcPr>
            <w:tcW w:w="2723" w:type="dxa"/>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502.878.560,00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60331A" w:rsidRPr="00E05EFA" w:rsidTr="00963F77">
        <w:trPr>
          <w:trHeight w:val="402"/>
        </w:trPr>
        <w:tc>
          <w:tcPr>
            <w:tcW w:w="576" w:type="dxa"/>
            <w:shd w:val="clear" w:color="auto" w:fill="auto"/>
            <w:noWrap/>
            <w:hideMark/>
          </w:tcPr>
          <w:p w:rsidR="0060331A" w:rsidRPr="00E05EFA" w:rsidRDefault="0060331A" w:rsidP="00093241">
            <w:pPr>
              <w:jc w:val="center"/>
              <w:rPr>
                <w:rFonts w:asciiTheme="minorHAnsi" w:hAnsiTheme="minorHAnsi"/>
                <w:lang w:val="id-ID"/>
              </w:rPr>
            </w:pPr>
            <w:r w:rsidRPr="00E05EFA">
              <w:rPr>
                <w:rFonts w:asciiTheme="minorHAnsi" w:hAnsiTheme="minorHAnsi"/>
                <w:sz w:val="22"/>
                <w:szCs w:val="22"/>
                <w:lang w:val="id-ID"/>
              </w:rPr>
              <w:t>11</w:t>
            </w:r>
          </w:p>
        </w:tc>
        <w:tc>
          <w:tcPr>
            <w:tcW w:w="4527" w:type="dxa"/>
            <w:shd w:val="clear" w:color="auto" w:fill="auto"/>
            <w:vAlign w:val="center"/>
            <w:hideMark/>
          </w:tcPr>
          <w:p w:rsidR="0060331A" w:rsidRPr="00E05EFA" w:rsidRDefault="0060331A" w:rsidP="00093241">
            <w:pPr>
              <w:rPr>
                <w:rFonts w:asciiTheme="minorHAnsi" w:hAnsiTheme="minorHAnsi"/>
              </w:rPr>
            </w:pPr>
            <w:r w:rsidRPr="00E05EFA">
              <w:rPr>
                <w:rFonts w:asciiTheme="minorHAnsi" w:hAnsiTheme="minorHAnsi"/>
                <w:sz w:val="22"/>
                <w:szCs w:val="22"/>
              </w:rPr>
              <w:t>Program Penelitian dan Pengembangan</w:t>
            </w:r>
          </w:p>
        </w:tc>
        <w:tc>
          <w:tcPr>
            <w:tcW w:w="2723" w:type="dxa"/>
            <w:tcBorders>
              <w:bottom w:val="single" w:sz="4" w:space="0" w:color="auto"/>
            </w:tcBorders>
            <w:shd w:val="clear" w:color="auto" w:fill="auto"/>
            <w:hideMark/>
          </w:tcPr>
          <w:p w:rsidR="0060331A" w:rsidRPr="00E05EFA" w:rsidRDefault="0060331A" w:rsidP="00093241">
            <w:pPr>
              <w:jc w:val="right"/>
              <w:rPr>
                <w:rFonts w:asciiTheme="minorHAnsi" w:hAnsiTheme="minorHAnsi"/>
                <w:lang w:val="id-ID"/>
              </w:rPr>
            </w:pPr>
            <w:r w:rsidRPr="00E05EFA">
              <w:rPr>
                <w:rFonts w:asciiTheme="minorHAnsi" w:hAnsiTheme="minorHAnsi"/>
                <w:sz w:val="22"/>
                <w:szCs w:val="22"/>
                <w:lang w:val="id-ID"/>
              </w:rPr>
              <w:t>54.196.000,00</w:t>
            </w:r>
          </w:p>
        </w:tc>
        <w:tc>
          <w:tcPr>
            <w:tcW w:w="1246" w:type="dxa"/>
            <w:shd w:val="clear" w:color="auto" w:fill="auto"/>
            <w:noWrap/>
            <w:hideMark/>
          </w:tcPr>
          <w:p w:rsidR="0060331A" w:rsidRPr="00E05EFA" w:rsidRDefault="0060331A" w:rsidP="00093241">
            <w:pPr>
              <w:jc w:val="center"/>
              <w:rPr>
                <w:rFonts w:asciiTheme="minorHAnsi" w:hAnsiTheme="minorHAnsi"/>
              </w:rPr>
            </w:pPr>
            <w:r w:rsidRPr="00E05EFA">
              <w:rPr>
                <w:rFonts w:asciiTheme="minorHAnsi" w:hAnsiTheme="minorHAnsi"/>
                <w:sz w:val="22"/>
                <w:szCs w:val="22"/>
              </w:rPr>
              <w:t>APBD</w:t>
            </w:r>
          </w:p>
        </w:tc>
      </w:tr>
      <w:tr w:rsidR="004B544B" w:rsidRPr="00E05EFA" w:rsidTr="00963F77">
        <w:trPr>
          <w:trHeight w:val="402"/>
        </w:trPr>
        <w:tc>
          <w:tcPr>
            <w:tcW w:w="576" w:type="dxa"/>
            <w:shd w:val="clear" w:color="auto" w:fill="auto"/>
            <w:noWrap/>
            <w:hideMark/>
          </w:tcPr>
          <w:p w:rsidR="004B544B" w:rsidRPr="00E05EFA" w:rsidRDefault="004B544B" w:rsidP="00093241">
            <w:pPr>
              <w:jc w:val="center"/>
              <w:rPr>
                <w:rFonts w:asciiTheme="minorHAnsi" w:hAnsiTheme="minorHAnsi"/>
                <w:lang w:val="id-ID"/>
              </w:rPr>
            </w:pPr>
          </w:p>
        </w:tc>
        <w:tc>
          <w:tcPr>
            <w:tcW w:w="4527" w:type="dxa"/>
            <w:shd w:val="clear" w:color="auto" w:fill="auto"/>
            <w:vAlign w:val="center"/>
            <w:hideMark/>
          </w:tcPr>
          <w:p w:rsidR="004B544B" w:rsidRPr="004B544B" w:rsidRDefault="004B544B" w:rsidP="004B544B">
            <w:pPr>
              <w:jc w:val="center"/>
              <w:rPr>
                <w:rFonts w:asciiTheme="minorHAnsi" w:hAnsiTheme="minorHAnsi"/>
                <w:lang w:val="id-ID"/>
              </w:rPr>
            </w:pPr>
            <w:r>
              <w:rPr>
                <w:rFonts w:asciiTheme="minorHAnsi" w:hAnsiTheme="minorHAnsi"/>
                <w:sz w:val="22"/>
                <w:szCs w:val="22"/>
                <w:lang w:val="id-ID"/>
              </w:rPr>
              <w:t>JUMLAH</w:t>
            </w:r>
          </w:p>
        </w:tc>
        <w:tc>
          <w:tcPr>
            <w:tcW w:w="2723" w:type="dxa"/>
            <w:tcBorders>
              <w:top w:val="single" w:sz="4" w:space="0" w:color="auto"/>
            </w:tcBorders>
            <w:shd w:val="clear" w:color="auto" w:fill="auto"/>
            <w:hideMark/>
          </w:tcPr>
          <w:p w:rsidR="004B544B" w:rsidRPr="00963F77" w:rsidRDefault="00963F77" w:rsidP="00963F77">
            <w:pPr>
              <w:jc w:val="right"/>
              <w:rPr>
                <w:rFonts w:ascii="Calibri" w:hAnsi="Calibri" w:cs="Calibri"/>
                <w:sz w:val="22"/>
                <w:szCs w:val="22"/>
                <w:lang w:val="id-ID"/>
              </w:rPr>
            </w:pPr>
            <w:r>
              <w:rPr>
                <w:rFonts w:ascii="Calibri" w:hAnsi="Calibri" w:cs="Calibri"/>
                <w:sz w:val="22"/>
                <w:szCs w:val="22"/>
              </w:rPr>
              <w:t>6.079.649.100,00</w:t>
            </w:r>
          </w:p>
        </w:tc>
        <w:tc>
          <w:tcPr>
            <w:tcW w:w="1246" w:type="dxa"/>
            <w:shd w:val="clear" w:color="auto" w:fill="auto"/>
            <w:noWrap/>
            <w:hideMark/>
          </w:tcPr>
          <w:p w:rsidR="004B544B" w:rsidRPr="00E05EFA" w:rsidRDefault="004B544B" w:rsidP="00093241">
            <w:pPr>
              <w:jc w:val="center"/>
              <w:rPr>
                <w:rFonts w:asciiTheme="minorHAnsi" w:hAnsiTheme="minorHAnsi"/>
              </w:rPr>
            </w:pPr>
          </w:p>
        </w:tc>
      </w:tr>
    </w:tbl>
    <w:p w:rsidR="0060331A" w:rsidRDefault="0060331A" w:rsidP="0060331A">
      <w:pPr>
        <w:jc w:val="both"/>
        <w:rPr>
          <w:rFonts w:asciiTheme="minorHAnsi" w:hAnsiTheme="minorHAnsi"/>
          <w:lang w:val="id-ID"/>
        </w:rPr>
      </w:pPr>
    </w:p>
    <w:p w:rsidR="00345F83" w:rsidRDefault="00345F83" w:rsidP="0060331A">
      <w:pPr>
        <w:jc w:val="both"/>
        <w:rPr>
          <w:rFonts w:asciiTheme="minorHAnsi" w:hAnsiTheme="minorHAnsi"/>
          <w:lang w:val="id-ID"/>
        </w:rPr>
      </w:pPr>
    </w:p>
    <w:p w:rsidR="00345F83" w:rsidRDefault="00345F83" w:rsidP="0060331A">
      <w:pPr>
        <w:jc w:val="both"/>
        <w:rPr>
          <w:rFonts w:asciiTheme="minorHAnsi" w:hAnsiTheme="minorHAnsi"/>
          <w:lang w:val="id-ID"/>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3"/>
        <w:gridCol w:w="4559"/>
      </w:tblGrid>
      <w:tr w:rsidR="0060331A" w:rsidRPr="00357357" w:rsidTr="00093241">
        <w:tc>
          <w:tcPr>
            <w:tcW w:w="4513" w:type="dxa"/>
          </w:tcPr>
          <w:p w:rsidR="0060331A" w:rsidRPr="00357357" w:rsidRDefault="0060331A" w:rsidP="00093241">
            <w:pPr>
              <w:jc w:val="both"/>
              <w:rPr>
                <w:rFonts w:asciiTheme="minorHAnsi" w:hAnsiTheme="minorHAnsi"/>
                <w:sz w:val="24"/>
                <w:szCs w:val="24"/>
                <w:lang w:val="id-ID"/>
              </w:rPr>
            </w:pPr>
          </w:p>
        </w:tc>
        <w:tc>
          <w:tcPr>
            <w:tcW w:w="4559" w:type="dxa"/>
          </w:tcPr>
          <w:p w:rsidR="0060331A" w:rsidRPr="00357357" w:rsidRDefault="0060331A" w:rsidP="00093241">
            <w:pPr>
              <w:jc w:val="both"/>
              <w:rPr>
                <w:rFonts w:asciiTheme="minorHAnsi" w:hAnsiTheme="minorHAnsi"/>
                <w:sz w:val="24"/>
                <w:szCs w:val="24"/>
                <w:lang w:val="id-ID"/>
              </w:rPr>
            </w:pPr>
            <w:r w:rsidRPr="00357357">
              <w:rPr>
                <w:rFonts w:asciiTheme="minorHAnsi" w:hAnsiTheme="minorHAnsi"/>
                <w:sz w:val="24"/>
                <w:szCs w:val="24"/>
                <w:lang w:val="id-ID"/>
              </w:rPr>
              <w:t>Tebing Tinggi,                             2018</w:t>
            </w:r>
          </w:p>
        </w:tc>
      </w:tr>
      <w:tr w:rsidR="0060331A" w:rsidRPr="00357357" w:rsidTr="00093241">
        <w:tc>
          <w:tcPr>
            <w:tcW w:w="4513" w:type="dxa"/>
          </w:tcPr>
          <w:p w:rsidR="0060331A" w:rsidRPr="00357357" w:rsidRDefault="0060331A" w:rsidP="00093241">
            <w:pPr>
              <w:jc w:val="both"/>
              <w:rPr>
                <w:rFonts w:asciiTheme="minorHAnsi" w:hAnsiTheme="minorHAnsi"/>
                <w:sz w:val="24"/>
                <w:szCs w:val="24"/>
                <w:lang w:val="id-ID"/>
              </w:rPr>
            </w:pPr>
            <w:r w:rsidRPr="00357357">
              <w:rPr>
                <w:rFonts w:asciiTheme="minorHAnsi" w:hAnsiTheme="minorHAnsi"/>
                <w:sz w:val="24"/>
                <w:szCs w:val="24"/>
                <w:lang w:val="id-ID"/>
              </w:rPr>
              <w:t>Pihak Kedua</w:t>
            </w:r>
          </w:p>
        </w:tc>
        <w:tc>
          <w:tcPr>
            <w:tcW w:w="4559" w:type="dxa"/>
          </w:tcPr>
          <w:p w:rsidR="0060331A" w:rsidRPr="00357357" w:rsidRDefault="0060331A" w:rsidP="00093241">
            <w:pPr>
              <w:jc w:val="both"/>
              <w:rPr>
                <w:rFonts w:asciiTheme="minorHAnsi" w:hAnsiTheme="minorHAnsi"/>
                <w:sz w:val="24"/>
                <w:szCs w:val="24"/>
                <w:lang w:val="id-ID"/>
              </w:rPr>
            </w:pPr>
            <w:r w:rsidRPr="00357357">
              <w:rPr>
                <w:rFonts w:asciiTheme="minorHAnsi" w:hAnsiTheme="minorHAnsi"/>
                <w:sz w:val="24"/>
                <w:szCs w:val="24"/>
                <w:lang w:val="id-ID"/>
              </w:rPr>
              <w:t>Pihak Pertama</w:t>
            </w:r>
          </w:p>
        </w:tc>
      </w:tr>
      <w:tr w:rsidR="0060331A" w:rsidRPr="00357357" w:rsidTr="00093241">
        <w:tc>
          <w:tcPr>
            <w:tcW w:w="4513" w:type="dxa"/>
          </w:tcPr>
          <w:p w:rsidR="0060331A" w:rsidRPr="00357357" w:rsidRDefault="0060331A" w:rsidP="00093241">
            <w:pPr>
              <w:jc w:val="both"/>
              <w:rPr>
                <w:rFonts w:asciiTheme="minorHAnsi" w:hAnsiTheme="minorHAnsi"/>
                <w:sz w:val="24"/>
                <w:szCs w:val="24"/>
                <w:lang w:val="id-ID"/>
              </w:rPr>
            </w:pPr>
            <w:r>
              <w:rPr>
                <w:rFonts w:asciiTheme="minorHAnsi" w:hAnsiTheme="minorHAnsi"/>
                <w:sz w:val="24"/>
                <w:szCs w:val="24"/>
                <w:lang w:val="id-ID"/>
              </w:rPr>
              <w:t xml:space="preserve">Bupati </w:t>
            </w:r>
            <w:r w:rsidRPr="00357357">
              <w:rPr>
                <w:rFonts w:asciiTheme="minorHAnsi" w:hAnsiTheme="minorHAnsi"/>
                <w:sz w:val="24"/>
                <w:szCs w:val="24"/>
                <w:lang w:val="id-ID"/>
              </w:rPr>
              <w:t>Empat Lawang</w:t>
            </w:r>
          </w:p>
        </w:tc>
        <w:tc>
          <w:tcPr>
            <w:tcW w:w="4559" w:type="dxa"/>
          </w:tcPr>
          <w:p w:rsidR="0060331A" w:rsidRPr="00357357" w:rsidRDefault="0060331A" w:rsidP="00093241">
            <w:pPr>
              <w:jc w:val="both"/>
              <w:rPr>
                <w:rFonts w:asciiTheme="minorHAnsi" w:hAnsiTheme="minorHAnsi"/>
                <w:sz w:val="24"/>
                <w:szCs w:val="24"/>
                <w:lang w:val="id-ID"/>
              </w:rPr>
            </w:pPr>
            <w:r w:rsidRPr="00357357">
              <w:rPr>
                <w:rFonts w:asciiTheme="minorHAnsi" w:hAnsiTheme="minorHAnsi"/>
                <w:sz w:val="24"/>
                <w:szCs w:val="24"/>
                <w:lang w:val="id-ID"/>
              </w:rPr>
              <w:t>K</w:t>
            </w:r>
            <w:r>
              <w:rPr>
                <w:rFonts w:asciiTheme="minorHAnsi" w:hAnsiTheme="minorHAnsi"/>
                <w:sz w:val="24"/>
                <w:szCs w:val="24"/>
                <w:lang w:val="id-ID"/>
              </w:rPr>
              <w:t>epala Bappeda</w:t>
            </w:r>
          </w:p>
          <w:p w:rsidR="0060331A" w:rsidRPr="00357357" w:rsidRDefault="0060331A" w:rsidP="00093241">
            <w:pPr>
              <w:jc w:val="both"/>
              <w:rPr>
                <w:rFonts w:asciiTheme="minorHAnsi" w:hAnsiTheme="minorHAnsi"/>
                <w:sz w:val="24"/>
                <w:szCs w:val="24"/>
                <w:lang w:val="id-ID"/>
              </w:rPr>
            </w:pPr>
            <w:r>
              <w:rPr>
                <w:rFonts w:asciiTheme="minorHAnsi" w:hAnsiTheme="minorHAnsi"/>
                <w:sz w:val="24"/>
                <w:szCs w:val="24"/>
                <w:lang w:val="id-ID"/>
              </w:rPr>
              <w:t xml:space="preserve">Kabupaten </w:t>
            </w:r>
            <w:r w:rsidRPr="00357357">
              <w:rPr>
                <w:rFonts w:asciiTheme="minorHAnsi" w:hAnsiTheme="minorHAnsi"/>
                <w:sz w:val="24"/>
                <w:szCs w:val="24"/>
                <w:lang w:val="id-ID"/>
              </w:rPr>
              <w:t>Empat Lawang</w:t>
            </w:r>
          </w:p>
        </w:tc>
      </w:tr>
      <w:tr w:rsidR="0060331A" w:rsidRPr="00357357" w:rsidTr="00093241">
        <w:tc>
          <w:tcPr>
            <w:tcW w:w="4513" w:type="dxa"/>
          </w:tcPr>
          <w:p w:rsidR="0060331A" w:rsidRPr="00D55339" w:rsidRDefault="0060331A" w:rsidP="00093241">
            <w:pPr>
              <w:rPr>
                <w:rFonts w:asciiTheme="minorHAnsi" w:hAnsiTheme="minorHAnsi"/>
                <w:sz w:val="24"/>
                <w:szCs w:val="24"/>
                <w:lang w:val="id-ID"/>
              </w:rPr>
            </w:pPr>
          </w:p>
          <w:p w:rsidR="0060331A" w:rsidRPr="00D55339" w:rsidRDefault="0060331A" w:rsidP="00093241">
            <w:pPr>
              <w:rPr>
                <w:rFonts w:asciiTheme="minorHAnsi" w:hAnsiTheme="minorHAnsi"/>
                <w:sz w:val="24"/>
                <w:szCs w:val="24"/>
                <w:lang w:val="id-ID"/>
              </w:rPr>
            </w:pPr>
          </w:p>
          <w:p w:rsidR="0060331A" w:rsidRPr="00D55339" w:rsidRDefault="0060331A" w:rsidP="00093241">
            <w:pPr>
              <w:rPr>
                <w:rFonts w:asciiTheme="minorHAnsi" w:hAnsiTheme="minorHAnsi"/>
                <w:sz w:val="24"/>
                <w:szCs w:val="24"/>
                <w:lang w:val="id-ID"/>
              </w:rPr>
            </w:pPr>
          </w:p>
          <w:p w:rsidR="0060331A" w:rsidRPr="00D55339" w:rsidRDefault="0060331A" w:rsidP="00093241">
            <w:pPr>
              <w:rPr>
                <w:rFonts w:asciiTheme="minorHAnsi" w:hAnsiTheme="minorHAnsi"/>
                <w:sz w:val="24"/>
                <w:szCs w:val="24"/>
                <w:lang w:val="id-ID"/>
              </w:rPr>
            </w:pPr>
          </w:p>
          <w:p w:rsidR="0060331A" w:rsidRPr="00D55339" w:rsidRDefault="0060331A" w:rsidP="00093241">
            <w:pPr>
              <w:rPr>
                <w:rFonts w:asciiTheme="minorHAnsi" w:hAnsiTheme="minorHAnsi"/>
                <w:sz w:val="24"/>
                <w:szCs w:val="24"/>
                <w:lang w:val="id-ID"/>
              </w:rPr>
            </w:pPr>
            <w:r w:rsidRPr="00D55339">
              <w:rPr>
                <w:rFonts w:ascii="Calibri" w:hAnsi="Calibri"/>
                <w:sz w:val="24"/>
                <w:szCs w:val="24"/>
              </w:rPr>
              <w:t>H.</w:t>
            </w:r>
            <w:r>
              <w:rPr>
                <w:rFonts w:ascii="Calibri" w:hAnsi="Calibri"/>
                <w:sz w:val="24"/>
                <w:szCs w:val="24"/>
                <w:lang w:val="id-ID"/>
              </w:rPr>
              <w:t xml:space="preserve"> </w:t>
            </w:r>
            <w:r w:rsidRPr="00D55339">
              <w:rPr>
                <w:rFonts w:ascii="Calibri" w:hAnsi="Calibri"/>
                <w:sz w:val="24"/>
                <w:szCs w:val="24"/>
              </w:rPr>
              <w:t>Syahril Hanafi</w:t>
            </w:r>
            <w:r w:rsidRPr="00D55339">
              <w:rPr>
                <w:rFonts w:ascii="Calibri" w:hAnsi="Calibri"/>
                <w:sz w:val="24"/>
                <w:szCs w:val="24"/>
                <w:lang w:val="id-ID"/>
              </w:rPr>
              <w:t>ah</w:t>
            </w:r>
            <w:r w:rsidRPr="00D55339">
              <w:rPr>
                <w:rFonts w:asciiTheme="minorHAnsi" w:hAnsiTheme="minorHAnsi"/>
                <w:sz w:val="24"/>
                <w:szCs w:val="24"/>
                <w:lang w:val="id-ID"/>
              </w:rPr>
              <w:t xml:space="preserve"> </w:t>
            </w:r>
          </w:p>
        </w:tc>
        <w:tc>
          <w:tcPr>
            <w:tcW w:w="4559" w:type="dxa"/>
          </w:tcPr>
          <w:p w:rsidR="0060331A" w:rsidRPr="00357357" w:rsidRDefault="0060331A" w:rsidP="00093241">
            <w:pPr>
              <w:jc w:val="both"/>
              <w:rPr>
                <w:rFonts w:asciiTheme="minorHAnsi" w:hAnsiTheme="minorHAnsi"/>
                <w:sz w:val="24"/>
                <w:szCs w:val="24"/>
                <w:lang w:val="id-ID"/>
              </w:rPr>
            </w:pPr>
          </w:p>
          <w:p w:rsidR="0060331A" w:rsidRDefault="0060331A" w:rsidP="00093241">
            <w:pPr>
              <w:jc w:val="both"/>
              <w:rPr>
                <w:rFonts w:asciiTheme="minorHAnsi" w:hAnsiTheme="minorHAnsi"/>
                <w:sz w:val="24"/>
                <w:szCs w:val="24"/>
                <w:lang w:val="id-ID"/>
              </w:rPr>
            </w:pPr>
          </w:p>
          <w:p w:rsidR="0060331A" w:rsidRPr="00357357" w:rsidRDefault="0060331A" w:rsidP="00093241">
            <w:pPr>
              <w:jc w:val="both"/>
              <w:rPr>
                <w:rFonts w:asciiTheme="minorHAnsi" w:hAnsiTheme="minorHAnsi"/>
                <w:sz w:val="24"/>
                <w:szCs w:val="24"/>
                <w:lang w:val="id-ID"/>
              </w:rPr>
            </w:pPr>
          </w:p>
          <w:p w:rsidR="0060331A" w:rsidRDefault="0060331A" w:rsidP="00093241">
            <w:pPr>
              <w:jc w:val="both"/>
              <w:rPr>
                <w:rFonts w:asciiTheme="minorHAnsi" w:hAnsiTheme="minorHAnsi"/>
                <w:sz w:val="24"/>
                <w:szCs w:val="24"/>
                <w:lang w:val="id-ID"/>
              </w:rPr>
            </w:pPr>
          </w:p>
          <w:p w:rsidR="0060331A" w:rsidRDefault="0060331A" w:rsidP="00093241">
            <w:pPr>
              <w:jc w:val="both"/>
              <w:rPr>
                <w:rFonts w:asciiTheme="minorHAnsi" w:hAnsiTheme="minorHAnsi"/>
                <w:sz w:val="24"/>
                <w:szCs w:val="24"/>
                <w:lang w:val="id-ID"/>
              </w:rPr>
            </w:pPr>
            <w:r>
              <w:rPr>
                <w:rFonts w:asciiTheme="minorHAnsi" w:hAnsiTheme="minorHAnsi"/>
                <w:sz w:val="24"/>
                <w:szCs w:val="24"/>
                <w:lang w:val="id-ID"/>
              </w:rPr>
              <w:t>Yulius Sugiantara, SE.M.Si</w:t>
            </w:r>
          </w:p>
          <w:p w:rsidR="0060331A" w:rsidRPr="00357357" w:rsidRDefault="0060331A" w:rsidP="00093241">
            <w:pPr>
              <w:jc w:val="both"/>
              <w:rPr>
                <w:rFonts w:asciiTheme="minorHAnsi" w:hAnsiTheme="minorHAnsi"/>
                <w:sz w:val="24"/>
                <w:szCs w:val="24"/>
                <w:lang w:val="id-ID"/>
              </w:rPr>
            </w:pPr>
            <w:r>
              <w:rPr>
                <w:rFonts w:asciiTheme="minorHAnsi" w:hAnsiTheme="minorHAnsi"/>
                <w:sz w:val="24"/>
                <w:szCs w:val="24"/>
                <w:lang w:val="id-ID"/>
              </w:rPr>
              <w:t>Nip.197607272003121006</w:t>
            </w:r>
          </w:p>
        </w:tc>
      </w:tr>
    </w:tbl>
    <w:p w:rsidR="0060331A" w:rsidRDefault="0060331A"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Default="005154B2" w:rsidP="0060331A">
      <w:pPr>
        <w:jc w:val="both"/>
        <w:rPr>
          <w:rFonts w:asciiTheme="minorHAnsi" w:hAnsiTheme="minorHAnsi"/>
          <w:lang w:val="id-ID"/>
        </w:rPr>
      </w:pPr>
    </w:p>
    <w:p w:rsidR="005154B2" w:rsidRPr="00D55774" w:rsidRDefault="005154B2" w:rsidP="0060331A">
      <w:pPr>
        <w:jc w:val="both"/>
        <w:rPr>
          <w:rFonts w:asciiTheme="minorHAnsi" w:hAnsiTheme="minorHAnsi"/>
          <w:lang w:val="id-ID"/>
        </w:rPr>
      </w:pPr>
    </w:p>
    <w:sectPr w:rsidR="005154B2" w:rsidRPr="00D55774" w:rsidSect="00D55774">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D55774"/>
    <w:rsid w:val="00060C03"/>
    <w:rsid w:val="00291700"/>
    <w:rsid w:val="002C6397"/>
    <w:rsid w:val="00345F83"/>
    <w:rsid w:val="00357357"/>
    <w:rsid w:val="003C546D"/>
    <w:rsid w:val="003D25D8"/>
    <w:rsid w:val="004B544B"/>
    <w:rsid w:val="005154B2"/>
    <w:rsid w:val="0060331A"/>
    <w:rsid w:val="00836676"/>
    <w:rsid w:val="00963F77"/>
    <w:rsid w:val="00C47CC5"/>
    <w:rsid w:val="00D55339"/>
    <w:rsid w:val="00D55774"/>
    <w:rsid w:val="00E05EFA"/>
    <w:rsid w:val="00FB3BD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774"/>
    <w:pPr>
      <w:spacing w:after="0" w:line="240" w:lineRule="auto"/>
    </w:pPr>
    <w:rPr>
      <w:rFonts w:ascii="Times New Roman" w:eastAsia="Times New Roman" w:hAnsi="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57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0331A"/>
    <w:pPr>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388041444">
      <w:bodyDiv w:val="1"/>
      <w:marLeft w:val="0"/>
      <w:marRight w:val="0"/>
      <w:marTop w:val="0"/>
      <w:marBottom w:val="0"/>
      <w:divBdr>
        <w:top w:val="none" w:sz="0" w:space="0" w:color="auto"/>
        <w:left w:val="none" w:sz="0" w:space="0" w:color="auto"/>
        <w:bottom w:val="none" w:sz="0" w:space="0" w:color="auto"/>
        <w:right w:val="none" w:sz="0" w:space="0" w:color="auto"/>
      </w:divBdr>
    </w:div>
    <w:div w:id="201950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A455L</dc:creator>
  <cp:lastModifiedBy>ASUS A455L</cp:lastModifiedBy>
  <cp:revision>11</cp:revision>
  <cp:lastPrinted>2018-05-21T05:20:00Z</cp:lastPrinted>
  <dcterms:created xsi:type="dcterms:W3CDTF">2018-02-05T14:28:00Z</dcterms:created>
  <dcterms:modified xsi:type="dcterms:W3CDTF">2018-05-21T05:22:00Z</dcterms:modified>
</cp:coreProperties>
</file>